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9B94D" w14:textId="6FCD86E7" w:rsidR="002A2E37" w:rsidRPr="00913600" w:rsidRDefault="00F42EA5" w:rsidP="63D2E62A">
      <w:pPr>
        <w:pBdr>
          <w:bottom w:val="single" w:sz="4" w:space="1" w:color="auto"/>
        </w:pBdr>
        <w:rPr>
          <w:rFonts w:ascii="Arial" w:hAnsi="Arial" w:cs="Arial"/>
          <w:b/>
          <w:bCs/>
          <w:sz w:val="24"/>
          <w:szCs w:val="24"/>
        </w:rPr>
      </w:pPr>
      <w:r w:rsidRPr="63D2E62A">
        <w:rPr>
          <w:rFonts w:ascii="Arial" w:hAnsi="Arial" w:cs="Arial"/>
          <w:b/>
          <w:bCs/>
          <w:sz w:val="24"/>
          <w:szCs w:val="24"/>
        </w:rPr>
        <w:t>Equality</w:t>
      </w:r>
      <w:r w:rsidR="3963F927" w:rsidRPr="63D2E62A">
        <w:rPr>
          <w:rFonts w:ascii="Arial" w:hAnsi="Arial" w:cs="Arial"/>
          <w:b/>
          <w:bCs/>
          <w:sz w:val="24"/>
          <w:szCs w:val="24"/>
        </w:rPr>
        <w:t>,</w:t>
      </w:r>
      <w:r w:rsidRPr="63D2E62A">
        <w:rPr>
          <w:rFonts w:ascii="Arial" w:hAnsi="Arial" w:cs="Arial"/>
          <w:b/>
          <w:bCs/>
          <w:sz w:val="24"/>
          <w:szCs w:val="24"/>
        </w:rPr>
        <w:t xml:space="preserve"> Diversity and Inclusion Annual Report </w:t>
      </w:r>
      <w:r w:rsidR="00C53E32">
        <w:rPr>
          <w:rFonts w:ascii="Arial" w:hAnsi="Arial" w:cs="Arial"/>
          <w:b/>
          <w:bCs/>
          <w:sz w:val="24"/>
          <w:szCs w:val="24"/>
        </w:rPr>
        <w:t>2025</w:t>
      </w:r>
    </w:p>
    <w:p w14:paraId="1090AFC8" w14:textId="77777777" w:rsidR="00F42EA5" w:rsidRPr="00913600" w:rsidRDefault="00F42EA5">
      <w:pPr>
        <w:rPr>
          <w:rFonts w:ascii="Arial" w:hAnsi="Arial" w:cs="Arial"/>
          <w:sz w:val="24"/>
          <w:szCs w:val="24"/>
        </w:rPr>
      </w:pPr>
      <w:r w:rsidRPr="00913600">
        <w:rPr>
          <w:rFonts w:ascii="Arial" w:hAnsi="Arial" w:cs="Arial"/>
          <w:sz w:val="24"/>
          <w:szCs w:val="24"/>
        </w:rPr>
        <w:br w:type="page"/>
      </w:r>
    </w:p>
    <w:p w14:paraId="395D6A57" w14:textId="0EB5D3B7" w:rsidR="00F42EA5" w:rsidRPr="00913600" w:rsidRDefault="00F42EA5">
      <w:pPr>
        <w:rPr>
          <w:rFonts w:ascii="Arial" w:hAnsi="Arial" w:cs="Arial"/>
          <w:sz w:val="24"/>
          <w:szCs w:val="24"/>
        </w:rPr>
      </w:pPr>
      <w:r w:rsidRPr="00913600">
        <w:rPr>
          <w:rFonts w:ascii="Arial" w:hAnsi="Arial" w:cs="Arial"/>
          <w:sz w:val="24"/>
          <w:szCs w:val="24"/>
        </w:rPr>
        <w:lastRenderedPageBreak/>
        <w:t>Contents</w:t>
      </w:r>
      <w:r w:rsidR="00C033AE">
        <w:rPr>
          <w:rFonts w:ascii="Arial" w:hAnsi="Arial" w:cs="Arial"/>
          <w:sz w:val="24"/>
          <w:szCs w:val="24"/>
        </w:rPr>
        <w:t>:</w:t>
      </w:r>
      <w:r w:rsidRPr="00913600">
        <w:rPr>
          <w:rFonts w:ascii="Arial" w:hAnsi="Arial" w:cs="Arial"/>
          <w:sz w:val="24"/>
          <w:szCs w:val="24"/>
        </w:rPr>
        <w:br/>
      </w:r>
    </w:p>
    <w:p w14:paraId="5A01F960" w14:textId="603902E5" w:rsidR="00D90A2C" w:rsidRDefault="00D90A2C" w:rsidP="00D86BF2">
      <w:pPr>
        <w:spacing w:after="0" w:line="360" w:lineRule="auto"/>
        <w:rPr>
          <w:rFonts w:ascii="Arial" w:hAnsi="Arial" w:cs="Arial"/>
          <w:sz w:val="24"/>
          <w:szCs w:val="24"/>
        </w:rPr>
      </w:pPr>
      <w:r>
        <w:rPr>
          <w:rFonts w:ascii="Arial" w:hAnsi="Arial" w:cs="Arial"/>
          <w:sz w:val="24"/>
          <w:szCs w:val="24"/>
        </w:rPr>
        <w:t xml:space="preserve">Introduction </w:t>
      </w:r>
      <w:r w:rsidR="007E552A">
        <w:rPr>
          <w:rFonts w:ascii="Arial" w:hAnsi="Arial" w:cs="Arial"/>
          <w:sz w:val="24"/>
          <w:szCs w:val="24"/>
        </w:rPr>
        <w:t>by</w:t>
      </w:r>
      <w:r>
        <w:rPr>
          <w:rFonts w:ascii="Arial" w:hAnsi="Arial" w:cs="Arial"/>
          <w:sz w:val="24"/>
          <w:szCs w:val="24"/>
        </w:rPr>
        <w:t xml:space="preserve"> Karen Phillips, Associate Director of People and OD</w:t>
      </w:r>
    </w:p>
    <w:p w14:paraId="306854CE" w14:textId="4AB34244" w:rsidR="00F42EA5" w:rsidRPr="00913600" w:rsidRDefault="00F42EA5" w:rsidP="00D86BF2">
      <w:pPr>
        <w:spacing w:after="0" w:line="360" w:lineRule="auto"/>
        <w:rPr>
          <w:rFonts w:ascii="Arial" w:hAnsi="Arial" w:cs="Arial"/>
          <w:sz w:val="24"/>
          <w:szCs w:val="24"/>
        </w:rPr>
      </w:pPr>
      <w:r w:rsidRPr="7947D157">
        <w:rPr>
          <w:rFonts w:ascii="Arial" w:hAnsi="Arial" w:cs="Arial"/>
          <w:sz w:val="24"/>
          <w:szCs w:val="24"/>
        </w:rPr>
        <w:t>1.0 Equality</w:t>
      </w:r>
      <w:r w:rsidR="4B6A59AB" w:rsidRPr="7947D157">
        <w:rPr>
          <w:rFonts w:ascii="Arial" w:hAnsi="Arial" w:cs="Arial"/>
          <w:sz w:val="24"/>
          <w:szCs w:val="24"/>
        </w:rPr>
        <w:t xml:space="preserve">, </w:t>
      </w:r>
      <w:r w:rsidRPr="7947D157">
        <w:rPr>
          <w:rFonts w:ascii="Arial" w:hAnsi="Arial" w:cs="Arial"/>
          <w:sz w:val="24"/>
          <w:szCs w:val="24"/>
        </w:rPr>
        <w:t xml:space="preserve">diversity and inclusion opening statement </w:t>
      </w:r>
    </w:p>
    <w:p w14:paraId="29B13CC2" w14:textId="60BE4807"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2.0 Introduction to Humber Teaching NHS Foundation Trust </w:t>
      </w:r>
    </w:p>
    <w:p w14:paraId="06D66665" w14:textId="0E4693A0" w:rsidR="00F42EA5" w:rsidRPr="00C033AE" w:rsidRDefault="00F42EA5" w:rsidP="00D86BF2">
      <w:pPr>
        <w:spacing w:after="0" w:line="360" w:lineRule="auto"/>
        <w:rPr>
          <w:rFonts w:ascii="Arial" w:hAnsi="Arial" w:cs="Arial"/>
          <w:b/>
          <w:bCs/>
          <w:sz w:val="24"/>
          <w:szCs w:val="24"/>
        </w:rPr>
      </w:pPr>
      <w:r w:rsidRPr="00913600">
        <w:rPr>
          <w:rFonts w:ascii="Arial" w:hAnsi="Arial" w:cs="Arial"/>
          <w:sz w:val="24"/>
          <w:szCs w:val="24"/>
        </w:rPr>
        <w:t xml:space="preserve">3.0 </w:t>
      </w:r>
      <w:r w:rsidR="00C033AE" w:rsidRPr="00C033AE">
        <w:rPr>
          <w:rFonts w:ascii="Arial" w:hAnsi="Arial" w:cs="Arial"/>
          <w:sz w:val="24"/>
          <w:szCs w:val="24"/>
        </w:rPr>
        <w:t>Key achievements during the last 12 months</w:t>
      </w:r>
    </w:p>
    <w:p w14:paraId="5528535B" w14:textId="1C0BDDBE" w:rsidR="00F42EA5" w:rsidRPr="00A11747" w:rsidRDefault="00F42EA5" w:rsidP="00D86BF2">
      <w:pPr>
        <w:spacing w:after="0" w:line="360" w:lineRule="auto"/>
        <w:rPr>
          <w:rFonts w:ascii="Arial" w:hAnsi="Arial" w:cs="Arial"/>
          <w:b/>
          <w:bCs/>
          <w:sz w:val="24"/>
          <w:szCs w:val="24"/>
        </w:rPr>
      </w:pPr>
      <w:r w:rsidRPr="00913600">
        <w:rPr>
          <w:rFonts w:ascii="Arial" w:hAnsi="Arial" w:cs="Arial"/>
          <w:sz w:val="24"/>
          <w:szCs w:val="24"/>
        </w:rPr>
        <w:t xml:space="preserve">3.1 </w:t>
      </w:r>
      <w:r w:rsidR="00A11747" w:rsidRPr="00A11747">
        <w:rPr>
          <w:rFonts w:ascii="Arial" w:hAnsi="Arial" w:cs="Arial"/>
          <w:sz w:val="24"/>
          <w:szCs w:val="24"/>
        </w:rPr>
        <w:t>Patient and Carer Experience (PACE) Equalities Milestones</w:t>
      </w:r>
    </w:p>
    <w:p w14:paraId="72DE4C70" w14:textId="35A89C41"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4.0 Governance structure</w:t>
      </w:r>
      <w:r w:rsidR="00A11747">
        <w:rPr>
          <w:rFonts w:ascii="Arial" w:hAnsi="Arial" w:cs="Arial"/>
          <w:sz w:val="24"/>
          <w:szCs w:val="24"/>
        </w:rPr>
        <w:t>s</w:t>
      </w:r>
    </w:p>
    <w:p w14:paraId="60C40E44" w14:textId="2CBF032F"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5.0 Statutory and mandatory duties – NHS standard contract </w:t>
      </w:r>
    </w:p>
    <w:p w14:paraId="07F96968" w14:textId="7BE2EAF2"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5.1 Implementation of the NHS Equality Delivery System (EDS2</w:t>
      </w:r>
      <w:r w:rsidR="00E03B38">
        <w:rPr>
          <w:rFonts w:ascii="Arial" w:hAnsi="Arial" w:cs="Arial"/>
          <w:sz w:val="24"/>
          <w:szCs w:val="24"/>
        </w:rPr>
        <w:t>2</w:t>
      </w:r>
      <w:r w:rsidRPr="00913600">
        <w:rPr>
          <w:rFonts w:ascii="Arial" w:hAnsi="Arial" w:cs="Arial"/>
          <w:sz w:val="24"/>
          <w:szCs w:val="24"/>
        </w:rPr>
        <w:t xml:space="preserve">) </w:t>
      </w:r>
    </w:p>
    <w:p w14:paraId="61ABA13E" w14:textId="32DF93F7"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5.2 Implementation of the NHS Workforce Race Equality Standard (WRES) </w:t>
      </w:r>
    </w:p>
    <w:p w14:paraId="281CE3B2" w14:textId="3BC0BB7A"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5.3 Implementation of the NHS Workforce Disability Equality Standard (WDES) </w:t>
      </w:r>
    </w:p>
    <w:p w14:paraId="0829DABC" w14:textId="4B0FE340"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5.4 Gender Pay Gap Report </w:t>
      </w:r>
    </w:p>
    <w:p w14:paraId="04BF19E3" w14:textId="08371CA9"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5.5 NHS Accessible Information Standard (AIS) </w:t>
      </w:r>
    </w:p>
    <w:p w14:paraId="5E71A6A3" w14:textId="7BEC0183"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5.6 Provision of a System for Delivery of Interpretation and Translation Services </w:t>
      </w:r>
    </w:p>
    <w:p w14:paraId="6D4E1951" w14:textId="2074D6D2" w:rsidR="00F42EA5" w:rsidRPr="00913600" w:rsidRDefault="00F42EA5" w:rsidP="00D86BF2">
      <w:pPr>
        <w:spacing w:after="0" w:line="360" w:lineRule="auto"/>
        <w:rPr>
          <w:rFonts w:ascii="Arial" w:hAnsi="Arial" w:cs="Arial"/>
          <w:sz w:val="24"/>
          <w:szCs w:val="24"/>
        </w:rPr>
      </w:pPr>
      <w:r w:rsidRPr="00913600">
        <w:rPr>
          <w:rFonts w:ascii="Arial" w:hAnsi="Arial" w:cs="Arial"/>
          <w:sz w:val="24"/>
          <w:szCs w:val="24"/>
        </w:rPr>
        <w:t xml:space="preserve">6.0 National Staff Survey (NSS) </w:t>
      </w:r>
    </w:p>
    <w:p w14:paraId="63882FBE" w14:textId="67B97502" w:rsidR="00F658C1" w:rsidRPr="00913600" w:rsidRDefault="00F658C1" w:rsidP="00D86BF2">
      <w:pPr>
        <w:spacing w:after="0" w:line="360" w:lineRule="auto"/>
        <w:rPr>
          <w:rFonts w:ascii="Arial" w:hAnsi="Arial" w:cs="Arial"/>
          <w:sz w:val="24"/>
          <w:szCs w:val="24"/>
        </w:rPr>
      </w:pPr>
      <w:r>
        <w:rPr>
          <w:rFonts w:ascii="Arial" w:hAnsi="Arial" w:cs="Arial"/>
          <w:sz w:val="24"/>
          <w:szCs w:val="24"/>
        </w:rPr>
        <w:t>8.0 Appendices</w:t>
      </w:r>
    </w:p>
    <w:p w14:paraId="45B4C743" w14:textId="77777777" w:rsidR="0029292E" w:rsidRPr="00FF4871" w:rsidRDefault="0029292E" w:rsidP="00D86BF2">
      <w:pPr>
        <w:numPr>
          <w:ilvl w:val="0"/>
          <w:numId w:val="21"/>
        </w:numPr>
        <w:spacing w:after="0" w:line="360" w:lineRule="auto"/>
        <w:rPr>
          <w:rFonts w:ascii="Arial" w:hAnsi="Arial" w:cs="Arial"/>
          <w:sz w:val="24"/>
          <w:szCs w:val="24"/>
        </w:rPr>
      </w:pPr>
      <w:r w:rsidRPr="00FF4871">
        <w:rPr>
          <w:rFonts w:ascii="Arial" w:hAnsi="Arial" w:cs="Arial"/>
          <w:sz w:val="24"/>
          <w:szCs w:val="24"/>
        </w:rPr>
        <w:t>Appendix 1 - EDI data relating to the Yorkshire and Humber Region</w:t>
      </w:r>
    </w:p>
    <w:p w14:paraId="4CBC59C2" w14:textId="77777777" w:rsidR="00F935D3" w:rsidRDefault="0029292E" w:rsidP="00F935D3">
      <w:pPr>
        <w:numPr>
          <w:ilvl w:val="0"/>
          <w:numId w:val="21"/>
        </w:numPr>
        <w:spacing w:after="0" w:line="360" w:lineRule="auto"/>
        <w:rPr>
          <w:rFonts w:ascii="Arial" w:hAnsi="Arial" w:cs="Arial"/>
          <w:sz w:val="24"/>
          <w:szCs w:val="24"/>
        </w:rPr>
      </w:pPr>
      <w:r w:rsidRPr="00FF4871">
        <w:rPr>
          <w:rFonts w:ascii="Arial" w:hAnsi="Arial" w:cs="Arial"/>
          <w:sz w:val="24"/>
          <w:szCs w:val="24"/>
        </w:rPr>
        <w:t xml:space="preserve">Appendix 2 </w:t>
      </w:r>
      <w:r w:rsidR="0097497A">
        <w:rPr>
          <w:rFonts w:ascii="Arial" w:hAnsi="Arial" w:cs="Arial"/>
          <w:sz w:val="24"/>
          <w:szCs w:val="24"/>
        </w:rPr>
        <w:t>–</w:t>
      </w:r>
      <w:r w:rsidRPr="00FF4871">
        <w:rPr>
          <w:rFonts w:ascii="Arial" w:hAnsi="Arial" w:cs="Arial"/>
          <w:sz w:val="24"/>
          <w:szCs w:val="24"/>
        </w:rPr>
        <w:t xml:space="preserve"> </w:t>
      </w:r>
      <w:r w:rsidR="0097497A">
        <w:rPr>
          <w:rFonts w:ascii="Arial" w:hAnsi="Arial" w:cs="Arial"/>
          <w:sz w:val="24"/>
          <w:szCs w:val="24"/>
        </w:rPr>
        <w:t>Workforce Demographics</w:t>
      </w:r>
    </w:p>
    <w:p w14:paraId="65E548D9" w14:textId="5F4D8B3E" w:rsidR="00F935D3" w:rsidRPr="00F935D3" w:rsidRDefault="0029292E" w:rsidP="00F935D3">
      <w:pPr>
        <w:numPr>
          <w:ilvl w:val="0"/>
          <w:numId w:val="21"/>
        </w:numPr>
        <w:spacing w:after="0" w:line="360" w:lineRule="auto"/>
        <w:rPr>
          <w:rFonts w:ascii="Arial" w:hAnsi="Arial" w:cs="Arial"/>
          <w:sz w:val="24"/>
          <w:szCs w:val="24"/>
        </w:rPr>
      </w:pPr>
      <w:r w:rsidRPr="00F935D3">
        <w:rPr>
          <w:rFonts w:ascii="Arial" w:hAnsi="Arial" w:cs="Arial"/>
          <w:sz w:val="24"/>
          <w:szCs w:val="24"/>
        </w:rPr>
        <w:t>Appendix 3 – Progress on Objectives 202</w:t>
      </w:r>
      <w:r w:rsidR="0097497A" w:rsidRPr="00F935D3">
        <w:rPr>
          <w:rFonts w:ascii="Arial" w:hAnsi="Arial" w:cs="Arial"/>
          <w:sz w:val="24"/>
          <w:szCs w:val="24"/>
        </w:rPr>
        <w:t>4</w:t>
      </w:r>
      <w:r w:rsidRPr="00F935D3">
        <w:rPr>
          <w:rFonts w:ascii="Arial" w:hAnsi="Arial" w:cs="Arial"/>
          <w:sz w:val="24"/>
          <w:szCs w:val="24"/>
        </w:rPr>
        <w:t>/2</w:t>
      </w:r>
      <w:r w:rsidR="0097497A" w:rsidRPr="00F935D3">
        <w:rPr>
          <w:rFonts w:ascii="Arial" w:hAnsi="Arial" w:cs="Arial"/>
          <w:sz w:val="24"/>
          <w:szCs w:val="24"/>
        </w:rPr>
        <w:t>5</w:t>
      </w:r>
      <w:r w:rsidRPr="00F935D3">
        <w:rPr>
          <w:rFonts w:ascii="Arial" w:hAnsi="Arial" w:cs="Arial"/>
          <w:sz w:val="24"/>
          <w:szCs w:val="24"/>
        </w:rPr>
        <w:t xml:space="preserve"> and New Objectives for 202</w:t>
      </w:r>
      <w:r w:rsidR="0097497A" w:rsidRPr="00F935D3">
        <w:rPr>
          <w:rFonts w:ascii="Arial" w:hAnsi="Arial" w:cs="Arial"/>
          <w:sz w:val="24"/>
          <w:szCs w:val="24"/>
        </w:rPr>
        <w:t>5</w:t>
      </w:r>
      <w:r w:rsidRPr="00F935D3">
        <w:rPr>
          <w:rFonts w:ascii="Arial" w:hAnsi="Arial" w:cs="Arial"/>
          <w:sz w:val="24"/>
          <w:szCs w:val="24"/>
        </w:rPr>
        <w:t>/2</w:t>
      </w:r>
      <w:r w:rsidR="0097497A" w:rsidRPr="00F935D3">
        <w:rPr>
          <w:rFonts w:ascii="Arial" w:hAnsi="Arial" w:cs="Arial"/>
          <w:sz w:val="24"/>
          <w:szCs w:val="24"/>
        </w:rPr>
        <w:t>6</w:t>
      </w:r>
      <w:r w:rsidR="00F935D3" w:rsidRPr="00F935D3">
        <w:rPr>
          <w:rFonts w:ascii="Arial" w:hAnsi="Arial" w:cs="Arial"/>
          <w:sz w:val="24"/>
          <w:szCs w:val="24"/>
        </w:rPr>
        <w:t xml:space="preserve"> and Links to </w:t>
      </w:r>
      <w:r w:rsidR="00F935D3">
        <w:rPr>
          <w:rFonts w:ascii="Arial" w:hAnsi="Arial" w:cs="Arial"/>
          <w:sz w:val="24"/>
          <w:szCs w:val="24"/>
        </w:rPr>
        <w:t>Trust's</w:t>
      </w:r>
      <w:r w:rsidR="00F935D3" w:rsidRPr="00F935D3">
        <w:rPr>
          <w:rFonts w:ascii="Arial" w:hAnsi="Arial" w:cs="Arial"/>
          <w:sz w:val="24"/>
          <w:szCs w:val="24"/>
        </w:rPr>
        <w:t xml:space="preserve"> Strategic Objectives</w:t>
      </w:r>
    </w:p>
    <w:p w14:paraId="01461E56" w14:textId="2828AA0A" w:rsidR="0029292E" w:rsidRPr="00FF4871" w:rsidRDefault="0029292E" w:rsidP="00F935D3">
      <w:pPr>
        <w:spacing w:after="0" w:line="360" w:lineRule="auto"/>
        <w:rPr>
          <w:rFonts w:ascii="Arial" w:hAnsi="Arial" w:cs="Arial"/>
          <w:sz w:val="24"/>
          <w:szCs w:val="24"/>
        </w:rPr>
      </w:pPr>
    </w:p>
    <w:p w14:paraId="6920E971" w14:textId="2EA885A5" w:rsidR="00F42EA5" w:rsidRDefault="00F42EA5">
      <w:pPr>
        <w:rPr>
          <w:rFonts w:ascii="Arial" w:hAnsi="Arial" w:cs="Arial"/>
          <w:sz w:val="24"/>
          <w:szCs w:val="24"/>
        </w:rPr>
      </w:pPr>
      <w:r w:rsidRPr="00913600">
        <w:rPr>
          <w:rFonts w:ascii="Arial" w:hAnsi="Arial" w:cs="Arial"/>
          <w:sz w:val="24"/>
          <w:szCs w:val="24"/>
        </w:rPr>
        <w:br w:type="page"/>
      </w:r>
    </w:p>
    <w:p w14:paraId="385D332E" w14:textId="49E4ECAA" w:rsidR="00D90A2C" w:rsidRPr="00D90A2C" w:rsidRDefault="00D90A2C" w:rsidP="00D90A2C">
      <w:pPr>
        <w:pBdr>
          <w:bottom w:val="single" w:sz="4" w:space="1" w:color="auto"/>
        </w:pBdr>
        <w:rPr>
          <w:rFonts w:ascii="Arial" w:hAnsi="Arial" w:cs="Arial"/>
          <w:b/>
          <w:bCs/>
          <w:sz w:val="24"/>
          <w:szCs w:val="24"/>
        </w:rPr>
      </w:pPr>
      <w:r w:rsidRPr="00D90A2C">
        <w:rPr>
          <w:rFonts w:ascii="Arial" w:hAnsi="Arial" w:cs="Arial"/>
          <w:b/>
          <w:bCs/>
          <w:sz w:val="24"/>
          <w:szCs w:val="24"/>
        </w:rPr>
        <w:lastRenderedPageBreak/>
        <w:t>Introduction</w:t>
      </w:r>
      <w:r w:rsidR="007E552A">
        <w:rPr>
          <w:rFonts w:ascii="Arial" w:hAnsi="Arial" w:cs="Arial"/>
          <w:b/>
          <w:bCs/>
          <w:sz w:val="24"/>
          <w:szCs w:val="24"/>
        </w:rPr>
        <w:t xml:space="preserve"> by</w:t>
      </w:r>
      <w:r w:rsidR="007E552A" w:rsidRPr="00D90A2C">
        <w:rPr>
          <w:rFonts w:ascii="Arial" w:hAnsi="Arial" w:cs="Arial"/>
          <w:b/>
          <w:bCs/>
          <w:sz w:val="24"/>
          <w:szCs w:val="24"/>
        </w:rPr>
        <w:t xml:space="preserve"> </w:t>
      </w:r>
      <w:r w:rsidR="007E552A">
        <w:rPr>
          <w:rFonts w:ascii="Arial" w:hAnsi="Arial" w:cs="Arial"/>
          <w:b/>
          <w:bCs/>
          <w:sz w:val="24"/>
          <w:szCs w:val="24"/>
        </w:rPr>
        <w:t>Karen Phillips</w:t>
      </w:r>
      <w:r w:rsidR="007374BD">
        <w:rPr>
          <w:rFonts w:ascii="Arial" w:hAnsi="Arial" w:cs="Arial"/>
          <w:b/>
          <w:bCs/>
          <w:sz w:val="24"/>
          <w:szCs w:val="24"/>
        </w:rPr>
        <w:t>,</w:t>
      </w:r>
      <w:r w:rsidR="007E552A">
        <w:rPr>
          <w:rFonts w:ascii="Arial" w:hAnsi="Arial" w:cs="Arial"/>
          <w:b/>
          <w:bCs/>
          <w:sz w:val="24"/>
          <w:szCs w:val="24"/>
        </w:rPr>
        <w:t xml:space="preserve"> </w:t>
      </w:r>
      <w:r w:rsidR="00C2527F">
        <w:rPr>
          <w:rFonts w:ascii="Arial" w:hAnsi="Arial" w:cs="Arial"/>
          <w:b/>
          <w:bCs/>
          <w:sz w:val="24"/>
          <w:szCs w:val="24"/>
        </w:rPr>
        <w:t>Executive</w:t>
      </w:r>
      <w:r w:rsidR="007E552A" w:rsidRPr="00D90A2C">
        <w:rPr>
          <w:rFonts w:ascii="Arial" w:hAnsi="Arial" w:cs="Arial"/>
          <w:b/>
          <w:bCs/>
          <w:sz w:val="24"/>
          <w:szCs w:val="24"/>
        </w:rPr>
        <w:t xml:space="preserve"> Director of People &amp; OD</w:t>
      </w:r>
    </w:p>
    <w:p w14:paraId="6A6C2659" w14:textId="07618109" w:rsidR="00D90A2C" w:rsidRPr="00D90A2C" w:rsidRDefault="00D90A2C" w:rsidP="00D90A2C">
      <w:pPr>
        <w:rPr>
          <w:rFonts w:ascii="Arial" w:hAnsi="Arial" w:cs="Arial"/>
          <w:sz w:val="24"/>
          <w:szCs w:val="24"/>
        </w:rPr>
      </w:pPr>
      <w:r w:rsidRPr="00D90A2C">
        <w:rPr>
          <w:rFonts w:ascii="Arial" w:hAnsi="Arial" w:cs="Arial"/>
          <w:sz w:val="24"/>
          <w:szCs w:val="24"/>
        </w:rPr>
        <w:t>I am delighted to introduce this year’s Equality, Diversity and Inclusion (EDI) Annual Report for Humber Teaching NHS Foundation Trust.</w:t>
      </w:r>
    </w:p>
    <w:p w14:paraId="1DC7896F" w14:textId="35E19F00" w:rsidR="00D90A2C" w:rsidRPr="00D90A2C" w:rsidRDefault="00D90A2C" w:rsidP="00D90A2C">
      <w:pPr>
        <w:rPr>
          <w:rFonts w:ascii="Arial" w:hAnsi="Arial" w:cs="Arial"/>
          <w:sz w:val="24"/>
          <w:szCs w:val="24"/>
        </w:rPr>
      </w:pPr>
      <w:r w:rsidRPr="00D90A2C">
        <w:rPr>
          <w:rFonts w:ascii="Arial" w:hAnsi="Arial" w:cs="Arial"/>
          <w:sz w:val="24"/>
          <w:szCs w:val="24"/>
        </w:rPr>
        <w:t>This report reflects the incredible work undertaken across our Trust to create a more inclusive, compassionate, and equitable environment for our staff, patients, carers, and communities. It showcases the progress we’ve made, the challenges we continue to face, and the unwavering commitment of our people to drive meaningful change.</w:t>
      </w:r>
    </w:p>
    <w:p w14:paraId="3C09B090" w14:textId="2B9DA083" w:rsidR="00D90A2C" w:rsidRPr="00D90A2C" w:rsidRDefault="00D90A2C" w:rsidP="00D90A2C">
      <w:pPr>
        <w:rPr>
          <w:rFonts w:ascii="Arial" w:hAnsi="Arial" w:cs="Arial"/>
          <w:sz w:val="24"/>
          <w:szCs w:val="24"/>
        </w:rPr>
      </w:pPr>
      <w:r w:rsidRPr="00D90A2C">
        <w:rPr>
          <w:rFonts w:ascii="Arial" w:hAnsi="Arial" w:cs="Arial"/>
          <w:sz w:val="24"/>
          <w:szCs w:val="24"/>
        </w:rPr>
        <w:t>Over the past year, we have seen the embedding of our Respect and No Excuse for Abuse frameworks, the launch of our first Ethnicity Pay Gap analysis, and the continued growth of our staff networks. We’ve also made significant strides in workforce representation, strengthened our governance structures, and deepened our engagement with communities through co-production and collaboration.</w:t>
      </w:r>
    </w:p>
    <w:p w14:paraId="2C3A7DF0" w14:textId="59238F70" w:rsidR="00D90A2C" w:rsidRPr="00D90A2C" w:rsidRDefault="00D90A2C" w:rsidP="00D90A2C">
      <w:pPr>
        <w:rPr>
          <w:rFonts w:ascii="Arial" w:hAnsi="Arial" w:cs="Arial"/>
          <w:sz w:val="24"/>
          <w:szCs w:val="24"/>
        </w:rPr>
      </w:pPr>
      <w:r w:rsidRPr="00D90A2C">
        <w:rPr>
          <w:rFonts w:ascii="Arial" w:hAnsi="Arial" w:cs="Arial"/>
          <w:sz w:val="24"/>
          <w:szCs w:val="24"/>
        </w:rPr>
        <w:t>EDI is not a standalone initiative—it is woven into the fabric of who we are and how we work. It is about ensuring that every individual feels seen, heard, and valued. It is about creating a culture where everyone can thrive, regardless of background, identity, or circumstance.</w:t>
      </w:r>
    </w:p>
    <w:p w14:paraId="5AFE2E69" w14:textId="77777777" w:rsidR="00D90A2C" w:rsidRPr="00D90A2C" w:rsidRDefault="00D90A2C" w:rsidP="00D90A2C">
      <w:pPr>
        <w:rPr>
          <w:rFonts w:ascii="Arial" w:hAnsi="Arial" w:cs="Arial"/>
          <w:sz w:val="24"/>
          <w:szCs w:val="24"/>
        </w:rPr>
      </w:pPr>
      <w:r w:rsidRPr="00D90A2C">
        <w:rPr>
          <w:rFonts w:ascii="Arial" w:hAnsi="Arial" w:cs="Arial"/>
          <w:sz w:val="24"/>
          <w:szCs w:val="24"/>
        </w:rPr>
        <w:t>As we look ahead to 2025/26, we remain focused on delivering our EDI objectives, fulfilling our statutory duties, and continuing to listen, learn, and lead with compassion.</w:t>
      </w:r>
    </w:p>
    <w:p w14:paraId="249E433B" w14:textId="7DCDF111" w:rsidR="0025096A" w:rsidRPr="00C46839" w:rsidRDefault="00575BE5" w:rsidP="00D90A2C">
      <w:pPr>
        <w:rPr>
          <w:rFonts w:ascii="Arial" w:hAnsi="Arial" w:cs="Arial"/>
          <w:sz w:val="24"/>
          <w:szCs w:val="24"/>
        </w:rPr>
      </w:pPr>
      <w:r>
        <w:rPr>
          <w:rFonts w:eastAsia="Times New Roman"/>
          <w:noProof/>
        </w:rPr>
        <w:drawing>
          <wp:anchor distT="0" distB="0" distL="114300" distR="114300" simplePos="0" relativeHeight="251659264" behindDoc="0" locked="0" layoutInCell="1" allowOverlap="1" wp14:anchorId="4896F4EB" wp14:editId="0D932A2A">
            <wp:simplePos x="0" y="0"/>
            <wp:positionH relativeFrom="column">
              <wp:posOffset>-38100</wp:posOffset>
            </wp:positionH>
            <wp:positionV relativeFrom="paragraph">
              <wp:posOffset>8255</wp:posOffset>
            </wp:positionV>
            <wp:extent cx="657225" cy="964699"/>
            <wp:effectExtent l="0" t="0" r="0" b="6985"/>
            <wp:wrapThrough wrapText="bothSides">
              <wp:wrapPolygon edited="0">
                <wp:start x="0" y="0"/>
                <wp:lineTo x="0" y="21330"/>
                <wp:lineTo x="20661" y="21330"/>
                <wp:lineTo x="20661" y="0"/>
                <wp:lineTo x="0" y="0"/>
              </wp:wrapPolygon>
            </wp:wrapThrough>
            <wp:docPr id="121105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7917" t="5937" r="20833" b="15624"/>
                    <a:stretch/>
                  </pic:blipFill>
                  <pic:spPr bwMode="auto">
                    <a:xfrm>
                      <a:off x="0" y="0"/>
                      <a:ext cx="657225" cy="964699"/>
                    </a:xfrm>
                    <a:prstGeom prst="rect">
                      <a:avLst/>
                    </a:prstGeom>
                    <a:noFill/>
                    <a:ln>
                      <a:noFill/>
                    </a:ln>
                    <a:extLst>
                      <a:ext uri="{53640926-AAD7-44D8-BBD7-CCE9431645EC}">
                        <a14:shadowObscured xmlns:a14="http://schemas.microsoft.com/office/drawing/2010/main"/>
                      </a:ext>
                    </a:extLst>
                  </pic:spPr>
                </pic:pic>
              </a:graphicData>
            </a:graphic>
          </wp:anchor>
        </w:drawing>
      </w:r>
      <w:r w:rsidR="00D90A2C" w:rsidRPr="00D90A2C">
        <w:rPr>
          <w:rFonts w:ascii="Arial" w:hAnsi="Arial" w:cs="Arial"/>
          <w:sz w:val="24"/>
          <w:szCs w:val="24"/>
        </w:rPr>
        <w:t>Thank you to everyone who has contributed to this important work. Together, we are building a Trust that truly reflects the diversity of the people we serve.</w:t>
      </w:r>
    </w:p>
    <w:p w14:paraId="5E153EBD" w14:textId="174F1D89" w:rsidR="00D90A2C" w:rsidRPr="00D90A2C" w:rsidRDefault="00D90A2C" w:rsidP="00D90A2C">
      <w:pPr>
        <w:rPr>
          <w:rFonts w:ascii="Arial" w:hAnsi="Arial" w:cs="Arial"/>
          <w:b/>
          <w:bCs/>
          <w:sz w:val="24"/>
          <w:szCs w:val="24"/>
        </w:rPr>
      </w:pPr>
      <w:r w:rsidRPr="00431F89">
        <w:rPr>
          <w:rFonts w:ascii="Arial" w:hAnsi="Arial" w:cs="Arial"/>
          <w:b/>
          <w:bCs/>
          <w:sz w:val="24"/>
          <w:szCs w:val="24"/>
        </w:rPr>
        <w:t xml:space="preserve">Karen Phillips, </w:t>
      </w:r>
      <w:r w:rsidR="00C2527F">
        <w:rPr>
          <w:rFonts w:ascii="Arial" w:hAnsi="Arial" w:cs="Arial"/>
          <w:b/>
          <w:bCs/>
          <w:sz w:val="24"/>
          <w:szCs w:val="24"/>
        </w:rPr>
        <w:t>Executive</w:t>
      </w:r>
      <w:r w:rsidR="007E552A" w:rsidRPr="00431F89">
        <w:rPr>
          <w:rFonts w:ascii="Arial" w:hAnsi="Arial" w:cs="Arial"/>
          <w:b/>
          <w:bCs/>
          <w:sz w:val="24"/>
          <w:szCs w:val="24"/>
        </w:rPr>
        <w:t xml:space="preserve"> Director of People and OD</w:t>
      </w:r>
    </w:p>
    <w:p w14:paraId="5CF87265" w14:textId="1A1C1F61" w:rsidR="0025096A" w:rsidRDefault="0025096A">
      <w:pPr>
        <w:rPr>
          <w:rFonts w:ascii="Arial" w:hAnsi="Arial" w:cs="Arial"/>
          <w:b/>
          <w:bCs/>
          <w:sz w:val="24"/>
          <w:szCs w:val="24"/>
          <w:highlight w:val="yellow"/>
        </w:rPr>
      </w:pPr>
    </w:p>
    <w:p w14:paraId="600B9D3F" w14:textId="77777777" w:rsidR="001A35D0" w:rsidRDefault="00D956D9">
      <w:pPr>
        <w:rPr>
          <w:rFonts w:ascii="Arial" w:hAnsi="Arial" w:cs="Arial"/>
          <w:sz w:val="24"/>
          <w:szCs w:val="24"/>
        </w:rPr>
      </w:pPr>
      <w:r w:rsidRPr="00D956D9">
        <w:rPr>
          <w:rFonts w:ascii="Arial" w:hAnsi="Arial" w:cs="Arial"/>
          <w:sz w:val="24"/>
          <w:szCs w:val="24"/>
        </w:rPr>
        <w:t>Equality, diversity, and inclusion are at the heart of everything we do as a</w:t>
      </w:r>
      <w:r w:rsidR="00CB14F9">
        <w:rPr>
          <w:rFonts w:ascii="Arial" w:hAnsi="Arial" w:cs="Arial"/>
          <w:sz w:val="24"/>
          <w:szCs w:val="24"/>
        </w:rPr>
        <w:t xml:space="preserve"> </w:t>
      </w:r>
      <w:r w:rsidRPr="00D956D9">
        <w:rPr>
          <w:rFonts w:ascii="Arial" w:hAnsi="Arial" w:cs="Arial"/>
          <w:sz w:val="24"/>
          <w:szCs w:val="24"/>
        </w:rPr>
        <w:t xml:space="preserve">Trust. As the </w:t>
      </w:r>
      <w:r w:rsidR="00454F64">
        <w:rPr>
          <w:rFonts w:ascii="Arial" w:hAnsi="Arial" w:cs="Arial"/>
          <w:sz w:val="24"/>
          <w:szCs w:val="24"/>
        </w:rPr>
        <w:t>EDI</w:t>
      </w:r>
      <w:r w:rsidR="00CB14F9">
        <w:rPr>
          <w:rFonts w:ascii="Arial" w:hAnsi="Arial" w:cs="Arial"/>
          <w:sz w:val="24"/>
          <w:szCs w:val="24"/>
        </w:rPr>
        <w:t xml:space="preserve"> Partner</w:t>
      </w:r>
      <w:r w:rsidRPr="00D956D9">
        <w:rPr>
          <w:rFonts w:ascii="Arial" w:hAnsi="Arial" w:cs="Arial"/>
          <w:sz w:val="24"/>
          <w:szCs w:val="24"/>
        </w:rPr>
        <w:t xml:space="preserve">, I see these principles not just as values but as essential drivers of excellence in patient care and staff well-being. A truly inclusive environment ensures that every individual—regardless of their background, identity, or circumstances—feels valued, respected, and empowered to contribute their best. </w:t>
      </w:r>
    </w:p>
    <w:p w14:paraId="5FEBE730" w14:textId="11991504" w:rsidR="00C46839" w:rsidRDefault="001A35D0">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380400EB" wp14:editId="6FD8C4BF">
            <wp:simplePos x="0" y="0"/>
            <wp:positionH relativeFrom="margin">
              <wp:align>left</wp:align>
            </wp:positionH>
            <wp:positionV relativeFrom="paragraph">
              <wp:posOffset>163830</wp:posOffset>
            </wp:positionV>
            <wp:extent cx="983615" cy="737235"/>
            <wp:effectExtent l="8890" t="0" r="0" b="0"/>
            <wp:wrapThrough wrapText="bothSides">
              <wp:wrapPolygon edited="0">
                <wp:start x="195" y="21860"/>
                <wp:lineTo x="21112" y="21860"/>
                <wp:lineTo x="21112" y="651"/>
                <wp:lineTo x="195" y="651"/>
                <wp:lineTo x="195" y="21860"/>
              </wp:wrapPolygon>
            </wp:wrapThrough>
            <wp:docPr id="1172364046" name="Picture 1" descr="A person with a beard wearing a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64046" name="Picture 1" descr="A person with a beard wearing a lanyar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983615" cy="737235"/>
                    </a:xfrm>
                    <a:prstGeom prst="rect">
                      <a:avLst/>
                    </a:prstGeom>
                  </pic:spPr>
                </pic:pic>
              </a:graphicData>
            </a:graphic>
            <wp14:sizeRelH relativeFrom="margin">
              <wp14:pctWidth>0</wp14:pctWidth>
            </wp14:sizeRelH>
            <wp14:sizeRelV relativeFrom="margin">
              <wp14:pctHeight>0</wp14:pctHeight>
            </wp14:sizeRelV>
          </wp:anchor>
        </w:drawing>
      </w:r>
      <w:r w:rsidR="00D956D9" w:rsidRPr="00D956D9">
        <w:rPr>
          <w:rFonts w:ascii="Arial" w:hAnsi="Arial" w:cs="Arial"/>
          <w:sz w:val="24"/>
          <w:szCs w:val="24"/>
        </w:rPr>
        <w:t>By addressing disparities, fostering understanding, and celebrating diversity, we build trust with the communities we serve and create a workplace where innovation and compassion thrive. For us, EDI is not an add-on; it’s the foundation of delivering equitable, high-quality care and supporting a workforce that reflects the diversity of our society.</w:t>
      </w:r>
    </w:p>
    <w:p w14:paraId="1AB57A52" w14:textId="3A353232" w:rsidR="00872623" w:rsidRPr="00D90A2C" w:rsidRDefault="00872623" w:rsidP="00872623">
      <w:pPr>
        <w:rPr>
          <w:rFonts w:ascii="Arial" w:hAnsi="Arial" w:cs="Arial"/>
          <w:b/>
          <w:bCs/>
          <w:sz w:val="24"/>
          <w:szCs w:val="24"/>
        </w:rPr>
      </w:pPr>
      <w:r>
        <w:rPr>
          <w:rFonts w:ascii="Arial" w:hAnsi="Arial" w:cs="Arial"/>
          <w:b/>
          <w:bCs/>
          <w:sz w:val="24"/>
          <w:szCs w:val="24"/>
        </w:rPr>
        <w:t>John D</w:t>
      </w:r>
      <w:r w:rsidR="00CB14F9">
        <w:rPr>
          <w:rFonts w:ascii="Arial" w:hAnsi="Arial" w:cs="Arial"/>
          <w:b/>
          <w:bCs/>
          <w:sz w:val="24"/>
          <w:szCs w:val="24"/>
        </w:rPr>
        <w:t>uncan</w:t>
      </w:r>
      <w:r w:rsidRPr="00431F89">
        <w:rPr>
          <w:rFonts w:ascii="Arial" w:hAnsi="Arial" w:cs="Arial"/>
          <w:b/>
          <w:bCs/>
          <w:sz w:val="24"/>
          <w:szCs w:val="24"/>
        </w:rPr>
        <w:t xml:space="preserve">, </w:t>
      </w:r>
      <w:r w:rsidR="00CB14F9">
        <w:rPr>
          <w:rFonts w:ascii="Arial" w:hAnsi="Arial" w:cs="Arial"/>
          <w:b/>
          <w:bCs/>
          <w:sz w:val="24"/>
          <w:szCs w:val="24"/>
        </w:rPr>
        <w:t>Equality, Diversity and Inclusion Partner</w:t>
      </w:r>
    </w:p>
    <w:p w14:paraId="74802CAE" w14:textId="77777777" w:rsidR="00C46839" w:rsidRDefault="00C46839">
      <w:pPr>
        <w:rPr>
          <w:rFonts w:ascii="Arial" w:hAnsi="Arial" w:cs="Arial"/>
          <w:sz w:val="24"/>
          <w:szCs w:val="24"/>
        </w:rPr>
      </w:pPr>
    </w:p>
    <w:p w14:paraId="679B252B" w14:textId="77777777" w:rsidR="001A35D0" w:rsidRDefault="001A35D0">
      <w:pPr>
        <w:rPr>
          <w:rFonts w:ascii="Arial" w:hAnsi="Arial" w:cs="Arial"/>
          <w:sz w:val="24"/>
          <w:szCs w:val="24"/>
        </w:rPr>
      </w:pPr>
    </w:p>
    <w:p w14:paraId="09F70BA9" w14:textId="77777777" w:rsidR="00D90A2C" w:rsidRPr="00913600" w:rsidRDefault="00D90A2C">
      <w:pPr>
        <w:rPr>
          <w:rFonts w:ascii="Arial" w:hAnsi="Arial" w:cs="Arial"/>
          <w:sz w:val="24"/>
          <w:szCs w:val="24"/>
        </w:rPr>
      </w:pPr>
    </w:p>
    <w:p w14:paraId="121BCC82" w14:textId="7F53D7B6" w:rsidR="00F42EA5" w:rsidRPr="00913600" w:rsidRDefault="00785FA0" w:rsidP="7947D157">
      <w:pPr>
        <w:pStyle w:val="ListParagraph"/>
        <w:numPr>
          <w:ilvl w:val="0"/>
          <w:numId w:val="1"/>
        </w:numPr>
        <w:pBdr>
          <w:bottom w:val="single" w:sz="4" w:space="1" w:color="auto"/>
        </w:pBdr>
        <w:rPr>
          <w:rFonts w:ascii="Arial" w:hAnsi="Arial" w:cs="Arial"/>
          <w:b/>
          <w:bCs/>
          <w:sz w:val="24"/>
          <w:szCs w:val="24"/>
        </w:rPr>
      </w:pPr>
      <w:r>
        <w:rPr>
          <w:rFonts w:ascii="Arial" w:hAnsi="Arial" w:cs="Arial"/>
          <w:b/>
          <w:bCs/>
          <w:sz w:val="24"/>
          <w:szCs w:val="24"/>
        </w:rPr>
        <w:lastRenderedPageBreak/>
        <w:t xml:space="preserve">Our Commitment to </w:t>
      </w:r>
      <w:r w:rsidR="00F42EA5" w:rsidRPr="7947D157">
        <w:rPr>
          <w:rFonts w:ascii="Arial" w:hAnsi="Arial" w:cs="Arial"/>
          <w:b/>
          <w:bCs/>
          <w:sz w:val="24"/>
          <w:szCs w:val="24"/>
        </w:rPr>
        <w:t>Equality</w:t>
      </w:r>
      <w:r w:rsidR="3D08BE90" w:rsidRPr="7947D157">
        <w:rPr>
          <w:rFonts w:ascii="Arial" w:hAnsi="Arial" w:cs="Arial"/>
          <w:b/>
          <w:bCs/>
          <w:sz w:val="24"/>
          <w:szCs w:val="24"/>
        </w:rPr>
        <w:t>,</w:t>
      </w:r>
      <w:r w:rsidR="00F42EA5" w:rsidRPr="7947D157">
        <w:rPr>
          <w:rFonts w:ascii="Arial" w:hAnsi="Arial" w:cs="Arial"/>
          <w:b/>
          <w:bCs/>
          <w:sz w:val="24"/>
          <w:szCs w:val="24"/>
        </w:rPr>
        <w:t xml:space="preserve"> </w:t>
      </w:r>
      <w:r>
        <w:rPr>
          <w:rFonts w:ascii="Arial" w:hAnsi="Arial" w:cs="Arial"/>
          <w:b/>
          <w:bCs/>
          <w:sz w:val="24"/>
          <w:szCs w:val="24"/>
        </w:rPr>
        <w:t>D</w:t>
      </w:r>
      <w:r w:rsidR="00F42EA5" w:rsidRPr="7947D157">
        <w:rPr>
          <w:rFonts w:ascii="Arial" w:hAnsi="Arial" w:cs="Arial"/>
          <w:b/>
          <w:bCs/>
          <w:sz w:val="24"/>
          <w:szCs w:val="24"/>
        </w:rPr>
        <w:t xml:space="preserve">iversity and </w:t>
      </w:r>
      <w:r>
        <w:rPr>
          <w:rFonts w:ascii="Arial" w:hAnsi="Arial" w:cs="Arial"/>
          <w:b/>
          <w:bCs/>
          <w:sz w:val="24"/>
          <w:szCs w:val="24"/>
        </w:rPr>
        <w:t>I</w:t>
      </w:r>
      <w:r w:rsidR="00F42EA5" w:rsidRPr="7947D157">
        <w:rPr>
          <w:rFonts w:ascii="Arial" w:hAnsi="Arial" w:cs="Arial"/>
          <w:b/>
          <w:bCs/>
          <w:sz w:val="24"/>
          <w:szCs w:val="24"/>
        </w:rPr>
        <w:t>nclusion</w:t>
      </w:r>
    </w:p>
    <w:p w14:paraId="357DCD6A" w14:textId="0CC8C588" w:rsidR="00B12045" w:rsidRPr="00B12045" w:rsidRDefault="00B12045" w:rsidP="00F42EA5">
      <w:pPr>
        <w:spacing w:after="0" w:line="240" w:lineRule="auto"/>
        <w:rPr>
          <w:rFonts w:ascii="Arial" w:hAnsi="Arial" w:cs="Arial"/>
          <w:sz w:val="24"/>
          <w:szCs w:val="24"/>
        </w:rPr>
      </w:pPr>
      <w:r w:rsidRPr="00B12045">
        <w:rPr>
          <w:rFonts w:ascii="Arial" w:hAnsi="Arial" w:cs="Arial"/>
          <w:sz w:val="24"/>
          <w:szCs w:val="24"/>
        </w:rPr>
        <w:t xml:space="preserve">Treating everyone fairly is a fundamental principle </w:t>
      </w:r>
      <w:r w:rsidR="00AC1F77">
        <w:rPr>
          <w:rFonts w:ascii="Arial" w:hAnsi="Arial" w:cs="Arial"/>
          <w:sz w:val="24"/>
          <w:szCs w:val="24"/>
        </w:rPr>
        <w:t>that the Trust upholds</w:t>
      </w:r>
      <w:r w:rsidRPr="00B12045">
        <w:rPr>
          <w:rFonts w:ascii="Arial" w:hAnsi="Arial" w:cs="Arial"/>
          <w:sz w:val="24"/>
          <w:szCs w:val="24"/>
        </w:rPr>
        <w:t>. We believe in Equality</w:t>
      </w:r>
      <w:r w:rsidR="00AC1F77">
        <w:rPr>
          <w:rFonts w:ascii="Arial" w:hAnsi="Arial" w:cs="Arial"/>
          <w:sz w:val="24"/>
          <w:szCs w:val="24"/>
        </w:rPr>
        <w:t>, Diversity, and</w:t>
      </w:r>
      <w:r w:rsidRPr="00B12045">
        <w:rPr>
          <w:rFonts w:ascii="Arial" w:hAnsi="Arial" w:cs="Arial"/>
          <w:sz w:val="24"/>
          <w:szCs w:val="24"/>
        </w:rPr>
        <w:t xml:space="preserve"> </w:t>
      </w:r>
      <w:r w:rsidR="00144837">
        <w:rPr>
          <w:rFonts w:ascii="Arial" w:hAnsi="Arial" w:cs="Arial"/>
          <w:sz w:val="24"/>
          <w:szCs w:val="24"/>
        </w:rPr>
        <w:t>Inclusion because</w:t>
      </w:r>
      <w:r w:rsidR="00144837" w:rsidRPr="00B12045">
        <w:rPr>
          <w:rFonts w:ascii="Arial" w:hAnsi="Arial" w:cs="Arial"/>
          <w:sz w:val="24"/>
          <w:szCs w:val="24"/>
        </w:rPr>
        <w:t xml:space="preserve"> </w:t>
      </w:r>
      <w:r w:rsidRPr="00B12045">
        <w:rPr>
          <w:rFonts w:ascii="Arial" w:hAnsi="Arial" w:cs="Arial"/>
          <w:sz w:val="24"/>
          <w:szCs w:val="24"/>
        </w:rPr>
        <w:t xml:space="preserve">we </w:t>
      </w:r>
      <w:r w:rsidR="00AC1F77">
        <w:rPr>
          <w:rFonts w:ascii="Arial" w:hAnsi="Arial" w:cs="Arial"/>
          <w:sz w:val="24"/>
          <w:szCs w:val="24"/>
        </w:rPr>
        <w:t>recognise that a diverse workforce offers numerous</w:t>
      </w:r>
      <w:r w:rsidRPr="00B12045">
        <w:rPr>
          <w:rFonts w:ascii="Arial" w:hAnsi="Arial" w:cs="Arial"/>
          <w:sz w:val="24"/>
          <w:szCs w:val="24"/>
        </w:rPr>
        <w:t xml:space="preserve"> benefits. A diverse workforce brings fresh ideas, diverse backgrounds, and unique perspectives, which have the potential </w:t>
      </w:r>
      <w:r w:rsidR="00AC1F77">
        <w:rPr>
          <w:rFonts w:ascii="Arial" w:hAnsi="Arial" w:cs="Arial"/>
          <w:sz w:val="24"/>
          <w:szCs w:val="24"/>
        </w:rPr>
        <w:t>not only to enhance the experience for our staff but also to improve the quality of care for</w:t>
      </w:r>
      <w:r w:rsidRPr="00B12045">
        <w:rPr>
          <w:rFonts w:ascii="Arial" w:hAnsi="Arial" w:cs="Arial"/>
          <w:sz w:val="24"/>
          <w:szCs w:val="24"/>
        </w:rPr>
        <w:t xml:space="preserve"> our patients, service users, and carers. As an </w:t>
      </w:r>
      <w:r w:rsidR="00A04880" w:rsidRPr="00B12045">
        <w:rPr>
          <w:rFonts w:ascii="Arial" w:hAnsi="Arial" w:cs="Arial"/>
          <w:sz w:val="24"/>
          <w:szCs w:val="24"/>
        </w:rPr>
        <w:t>organ</w:t>
      </w:r>
      <w:r w:rsidR="00A04880">
        <w:rPr>
          <w:rFonts w:ascii="Arial" w:hAnsi="Arial" w:cs="Arial"/>
          <w:sz w:val="24"/>
          <w:szCs w:val="24"/>
        </w:rPr>
        <w:t>i</w:t>
      </w:r>
      <w:r w:rsidR="00A04880" w:rsidRPr="00B12045">
        <w:rPr>
          <w:rFonts w:ascii="Arial" w:hAnsi="Arial" w:cs="Arial"/>
          <w:sz w:val="24"/>
          <w:szCs w:val="24"/>
        </w:rPr>
        <w:t>sation</w:t>
      </w:r>
      <w:r w:rsidRPr="00B12045">
        <w:rPr>
          <w:rFonts w:ascii="Arial" w:hAnsi="Arial" w:cs="Arial"/>
          <w:sz w:val="24"/>
          <w:szCs w:val="24"/>
        </w:rPr>
        <w:t xml:space="preserve"> with a diverse workforce, we gain invaluable insights that </w:t>
      </w:r>
      <w:r w:rsidR="008F6CD0">
        <w:rPr>
          <w:rFonts w:ascii="Arial" w:hAnsi="Arial" w:cs="Arial"/>
          <w:sz w:val="24"/>
          <w:szCs w:val="24"/>
        </w:rPr>
        <w:t>help us enhance our efforts to promote</w:t>
      </w:r>
      <w:r w:rsidRPr="00B12045">
        <w:rPr>
          <w:rFonts w:ascii="Arial" w:hAnsi="Arial" w:cs="Arial"/>
          <w:sz w:val="24"/>
          <w:szCs w:val="24"/>
        </w:rPr>
        <w:t xml:space="preserve"> workforce diversity.</w:t>
      </w:r>
    </w:p>
    <w:p w14:paraId="081525DC" w14:textId="77777777" w:rsidR="00F42EA5" w:rsidRPr="00913600" w:rsidRDefault="00F42EA5" w:rsidP="00F42EA5">
      <w:pPr>
        <w:spacing w:after="0" w:line="240" w:lineRule="auto"/>
        <w:rPr>
          <w:rFonts w:ascii="Arial" w:hAnsi="Arial" w:cs="Arial"/>
          <w:sz w:val="24"/>
          <w:szCs w:val="24"/>
        </w:rPr>
      </w:pPr>
    </w:p>
    <w:p w14:paraId="7FB3273F" w14:textId="509BE7B7" w:rsidR="00F42EA5" w:rsidRPr="00913600" w:rsidRDefault="00F42EA5" w:rsidP="00F42EA5">
      <w:pPr>
        <w:spacing w:after="0" w:line="240" w:lineRule="auto"/>
        <w:rPr>
          <w:rFonts w:ascii="Arial" w:hAnsi="Arial" w:cs="Arial"/>
          <w:sz w:val="24"/>
          <w:szCs w:val="24"/>
        </w:rPr>
      </w:pPr>
      <w:r w:rsidRPr="00913600">
        <w:rPr>
          <w:rFonts w:ascii="Arial" w:hAnsi="Arial" w:cs="Arial"/>
          <w:sz w:val="24"/>
          <w:szCs w:val="24"/>
        </w:rPr>
        <w:t xml:space="preserve">Humber Teaching NHS Foundation Trust, as a public sector body, is governed by the Equality Act 2010 and the Public Sector Equality Duty (section 149 of the Equality Act 2010) in relation to its equality duties. </w:t>
      </w:r>
    </w:p>
    <w:p w14:paraId="16FB9BE6" w14:textId="3FC70523" w:rsidR="00F42EA5" w:rsidRPr="00913600" w:rsidRDefault="00F42EA5" w:rsidP="00F42EA5">
      <w:pPr>
        <w:spacing w:after="0" w:line="240" w:lineRule="auto"/>
        <w:rPr>
          <w:rFonts w:ascii="Arial" w:hAnsi="Arial" w:cs="Arial"/>
          <w:sz w:val="24"/>
          <w:szCs w:val="24"/>
        </w:rPr>
      </w:pPr>
    </w:p>
    <w:p w14:paraId="408E6343" w14:textId="77777777" w:rsidR="00F42EA5" w:rsidRPr="00913600" w:rsidRDefault="00F42EA5" w:rsidP="00F42EA5">
      <w:pPr>
        <w:spacing w:after="0" w:line="240" w:lineRule="auto"/>
        <w:rPr>
          <w:rFonts w:ascii="Arial" w:hAnsi="Arial" w:cs="Arial"/>
          <w:sz w:val="24"/>
          <w:szCs w:val="24"/>
        </w:rPr>
      </w:pPr>
      <w:r w:rsidRPr="00913600">
        <w:rPr>
          <w:rFonts w:ascii="Arial" w:hAnsi="Arial" w:cs="Arial"/>
          <w:sz w:val="24"/>
          <w:szCs w:val="24"/>
        </w:rPr>
        <w:t>The general duties are:</w:t>
      </w:r>
    </w:p>
    <w:p w14:paraId="059398BE" w14:textId="568224BB" w:rsidR="00F42EA5" w:rsidRPr="00913600" w:rsidRDefault="00F42EA5" w:rsidP="00F42EA5">
      <w:pPr>
        <w:pStyle w:val="ListParagraph"/>
        <w:numPr>
          <w:ilvl w:val="0"/>
          <w:numId w:val="2"/>
        </w:numPr>
        <w:spacing w:after="0" w:line="240" w:lineRule="auto"/>
        <w:rPr>
          <w:rFonts w:ascii="Arial" w:hAnsi="Arial" w:cs="Arial"/>
          <w:sz w:val="24"/>
          <w:szCs w:val="24"/>
        </w:rPr>
      </w:pPr>
      <w:r w:rsidRPr="00913600">
        <w:rPr>
          <w:rFonts w:ascii="Arial" w:hAnsi="Arial" w:cs="Arial"/>
          <w:sz w:val="24"/>
          <w:szCs w:val="24"/>
        </w:rPr>
        <w:t>Eliminate unlawful discrimination, harassment</w:t>
      </w:r>
      <w:r w:rsidR="008F6CD0">
        <w:rPr>
          <w:rFonts w:ascii="Arial" w:hAnsi="Arial" w:cs="Arial"/>
          <w:sz w:val="24"/>
          <w:szCs w:val="24"/>
        </w:rPr>
        <w:t>,</w:t>
      </w:r>
      <w:r w:rsidRPr="00913600">
        <w:rPr>
          <w:rFonts w:ascii="Arial" w:hAnsi="Arial" w:cs="Arial"/>
          <w:sz w:val="24"/>
          <w:szCs w:val="24"/>
        </w:rPr>
        <w:t xml:space="preserve"> victimisation and other conduct prohibited by the Act.</w:t>
      </w:r>
    </w:p>
    <w:p w14:paraId="2A5B8170" w14:textId="13B8E313" w:rsidR="00F42EA5" w:rsidRPr="00913600" w:rsidRDefault="00F42EA5" w:rsidP="00F42EA5">
      <w:pPr>
        <w:pStyle w:val="ListParagraph"/>
        <w:numPr>
          <w:ilvl w:val="0"/>
          <w:numId w:val="2"/>
        </w:numPr>
        <w:spacing w:after="0" w:line="240" w:lineRule="auto"/>
        <w:rPr>
          <w:rFonts w:ascii="Arial" w:hAnsi="Arial" w:cs="Arial"/>
          <w:sz w:val="24"/>
          <w:szCs w:val="24"/>
        </w:rPr>
      </w:pPr>
      <w:r w:rsidRPr="00913600">
        <w:rPr>
          <w:rFonts w:ascii="Arial" w:hAnsi="Arial" w:cs="Arial"/>
          <w:sz w:val="24"/>
          <w:szCs w:val="24"/>
        </w:rPr>
        <w:t>Advance equality of opportunity between people who share a protected characteristic and those who do not.</w:t>
      </w:r>
    </w:p>
    <w:p w14:paraId="1A7D5FBD" w14:textId="6EA0AC87" w:rsidR="00F42EA5" w:rsidRPr="00913600" w:rsidRDefault="00F42EA5" w:rsidP="00F42EA5">
      <w:pPr>
        <w:pStyle w:val="ListParagraph"/>
        <w:numPr>
          <w:ilvl w:val="0"/>
          <w:numId w:val="2"/>
        </w:numPr>
        <w:spacing w:after="0" w:line="240" w:lineRule="auto"/>
        <w:rPr>
          <w:rFonts w:ascii="Arial" w:hAnsi="Arial" w:cs="Arial"/>
          <w:sz w:val="24"/>
          <w:szCs w:val="24"/>
        </w:rPr>
      </w:pPr>
      <w:r w:rsidRPr="00913600">
        <w:rPr>
          <w:rFonts w:ascii="Arial" w:hAnsi="Arial" w:cs="Arial"/>
          <w:sz w:val="24"/>
          <w:szCs w:val="24"/>
        </w:rPr>
        <w:t>Foster good relations between people who share a protected characteristic and those who do not.</w:t>
      </w:r>
    </w:p>
    <w:p w14:paraId="25079DEC" w14:textId="2B7915FD" w:rsidR="00F42EA5" w:rsidRPr="00913600" w:rsidRDefault="00F42EA5" w:rsidP="00F42EA5">
      <w:pPr>
        <w:spacing w:after="0" w:line="240" w:lineRule="auto"/>
        <w:rPr>
          <w:rFonts w:ascii="Arial" w:hAnsi="Arial" w:cs="Arial"/>
          <w:sz w:val="24"/>
          <w:szCs w:val="24"/>
        </w:rPr>
      </w:pPr>
    </w:p>
    <w:p w14:paraId="635C6E5E" w14:textId="76E07A10" w:rsidR="00047AC7" w:rsidRPr="006768F7" w:rsidRDefault="00047AC7" w:rsidP="00913600">
      <w:pPr>
        <w:pBdr>
          <w:bottom w:val="single" w:sz="4" w:space="1" w:color="auto"/>
        </w:pBdr>
        <w:rPr>
          <w:rFonts w:ascii="Arial" w:hAnsi="Arial" w:cs="Arial"/>
          <w:sz w:val="24"/>
          <w:szCs w:val="24"/>
        </w:rPr>
      </w:pPr>
      <w:r w:rsidRPr="006768F7">
        <w:rPr>
          <w:rFonts w:ascii="Arial" w:hAnsi="Arial" w:cs="Arial"/>
          <w:sz w:val="24"/>
          <w:szCs w:val="24"/>
        </w:rPr>
        <w:t>Moving forward into 202</w:t>
      </w:r>
      <w:r w:rsidR="008F6CD0">
        <w:rPr>
          <w:rFonts w:ascii="Arial" w:hAnsi="Arial" w:cs="Arial"/>
          <w:sz w:val="24"/>
          <w:szCs w:val="24"/>
        </w:rPr>
        <w:t>5</w:t>
      </w:r>
      <w:r w:rsidRPr="006768F7">
        <w:rPr>
          <w:rFonts w:ascii="Arial" w:hAnsi="Arial" w:cs="Arial"/>
          <w:sz w:val="24"/>
          <w:szCs w:val="24"/>
        </w:rPr>
        <w:t>/2</w:t>
      </w:r>
      <w:r w:rsidR="008F6CD0">
        <w:rPr>
          <w:rFonts w:ascii="Arial" w:hAnsi="Arial" w:cs="Arial"/>
          <w:sz w:val="24"/>
          <w:szCs w:val="24"/>
        </w:rPr>
        <w:t>6</w:t>
      </w:r>
      <w:r w:rsidRPr="006768F7">
        <w:rPr>
          <w:rFonts w:ascii="Arial" w:hAnsi="Arial" w:cs="Arial"/>
          <w:sz w:val="24"/>
          <w:szCs w:val="24"/>
        </w:rPr>
        <w:t xml:space="preserve">, the Trust and all of its key stakeholders will remain dedicated to </w:t>
      </w:r>
      <w:r w:rsidR="008F6CD0" w:rsidRPr="006768F7">
        <w:rPr>
          <w:rFonts w:ascii="Arial" w:hAnsi="Arial" w:cs="Arial"/>
          <w:sz w:val="24"/>
          <w:szCs w:val="24"/>
        </w:rPr>
        <w:t>prioritising</w:t>
      </w:r>
      <w:r w:rsidRPr="006768F7">
        <w:rPr>
          <w:rFonts w:ascii="Arial" w:hAnsi="Arial" w:cs="Arial"/>
          <w:sz w:val="24"/>
          <w:szCs w:val="24"/>
        </w:rPr>
        <w:t xml:space="preserve"> and delivering key national priorities with unwavering focus. One crucial area of attention will be addressing the inequalities highlighted by the </w:t>
      </w:r>
      <w:r w:rsidR="004E6E1D">
        <w:rPr>
          <w:rFonts w:ascii="Arial" w:hAnsi="Arial" w:cs="Arial"/>
          <w:sz w:val="24"/>
          <w:szCs w:val="24"/>
        </w:rPr>
        <w:t>national staff survey</w:t>
      </w:r>
      <w:r w:rsidRPr="006768F7">
        <w:rPr>
          <w:rFonts w:ascii="Arial" w:hAnsi="Arial" w:cs="Arial"/>
          <w:sz w:val="24"/>
          <w:szCs w:val="24"/>
        </w:rPr>
        <w:t>. This commitment is an integral component of our ongoing journey as a compassionate and inclusive employer.</w:t>
      </w:r>
    </w:p>
    <w:p w14:paraId="6CE5DB4E" w14:textId="084BE9FE" w:rsidR="00C56900" w:rsidRPr="00913600" w:rsidRDefault="00913600" w:rsidP="00913600">
      <w:pPr>
        <w:pBdr>
          <w:bottom w:val="single" w:sz="4" w:space="1" w:color="auto"/>
        </w:pBdr>
        <w:rPr>
          <w:rFonts w:ascii="Arial" w:hAnsi="Arial" w:cs="Arial"/>
          <w:sz w:val="24"/>
          <w:szCs w:val="24"/>
        </w:rPr>
      </w:pPr>
      <w:r>
        <w:rPr>
          <w:rFonts w:ascii="Arial" w:hAnsi="Arial" w:cs="Arial"/>
          <w:sz w:val="24"/>
          <w:szCs w:val="24"/>
        </w:rPr>
        <w:br/>
      </w:r>
      <w:r w:rsidR="00C56900" w:rsidRPr="00913600">
        <w:rPr>
          <w:rFonts w:ascii="Arial" w:hAnsi="Arial" w:cs="Arial"/>
          <w:b/>
          <w:bCs/>
          <w:sz w:val="24"/>
          <w:szCs w:val="24"/>
        </w:rPr>
        <w:t xml:space="preserve">2.0 </w:t>
      </w:r>
      <w:r w:rsidR="00C56900" w:rsidRPr="00913600">
        <w:rPr>
          <w:rFonts w:ascii="Arial" w:hAnsi="Arial" w:cs="Arial"/>
          <w:b/>
          <w:bCs/>
          <w:sz w:val="24"/>
          <w:szCs w:val="24"/>
        </w:rPr>
        <w:tab/>
        <w:t>Introduction to Humber Teaching NHS Foundation Trust</w:t>
      </w:r>
    </w:p>
    <w:p w14:paraId="5E7FCAAA" w14:textId="678EBC30" w:rsidR="00C56900" w:rsidRPr="00913600" w:rsidRDefault="00C56900" w:rsidP="00F42EA5">
      <w:pPr>
        <w:spacing w:after="0" w:line="240" w:lineRule="auto"/>
        <w:rPr>
          <w:rFonts w:ascii="Arial" w:hAnsi="Arial" w:cs="Arial"/>
          <w:sz w:val="24"/>
          <w:szCs w:val="24"/>
        </w:rPr>
      </w:pPr>
    </w:p>
    <w:p w14:paraId="5AA1CCCC" w14:textId="5A089587" w:rsidR="005426CB" w:rsidRPr="00913600" w:rsidRDefault="007A7F91" w:rsidP="00F42EA5">
      <w:pPr>
        <w:spacing w:after="0" w:line="240" w:lineRule="auto"/>
        <w:rPr>
          <w:rFonts w:ascii="Arial" w:hAnsi="Arial" w:cs="Arial"/>
          <w:sz w:val="24"/>
          <w:szCs w:val="24"/>
        </w:rPr>
      </w:pPr>
      <w:r w:rsidRPr="00913600">
        <w:rPr>
          <w:rFonts w:ascii="Arial" w:hAnsi="Arial" w:cs="Arial"/>
          <w:sz w:val="24"/>
          <w:szCs w:val="24"/>
        </w:rPr>
        <w:t xml:space="preserve">Humber Teaching NHS Foundation Trust </w:t>
      </w:r>
      <w:r w:rsidR="00B86BCE">
        <w:rPr>
          <w:rFonts w:ascii="Arial" w:hAnsi="Arial" w:cs="Arial"/>
          <w:sz w:val="24"/>
          <w:szCs w:val="24"/>
        </w:rPr>
        <w:t>offers a comprehensive range of services across a broad</w:t>
      </w:r>
      <w:r w:rsidRPr="00913600">
        <w:rPr>
          <w:rFonts w:ascii="Arial" w:hAnsi="Arial" w:cs="Arial"/>
          <w:sz w:val="24"/>
          <w:szCs w:val="24"/>
        </w:rPr>
        <w:t xml:space="preserve"> geographical area</w:t>
      </w:r>
      <w:r w:rsidR="00913600">
        <w:rPr>
          <w:rFonts w:ascii="Arial" w:hAnsi="Arial" w:cs="Arial"/>
          <w:sz w:val="24"/>
          <w:szCs w:val="24"/>
        </w:rPr>
        <w:t>.</w:t>
      </w:r>
      <w:r w:rsidR="001F3B05">
        <w:br/>
      </w:r>
    </w:p>
    <w:p w14:paraId="0F02BB07" w14:textId="389ADB9A" w:rsidR="00C56900" w:rsidRPr="00913600" w:rsidRDefault="1BBBC527" w:rsidP="5A9480C2">
      <w:pPr>
        <w:spacing w:after="0" w:line="240" w:lineRule="auto"/>
        <w:rPr>
          <w:rFonts w:ascii="Arial" w:hAnsi="Arial" w:cs="Arial"/>
          <w:sz w:val="24"/>
          <w:szCs w:val="24"/>
        </w:rPr>
      </w:pPr>
      <w:r w:rsidRPr="00913600">
        <w:rPr>
          <w:rFonts w:ascii="Arial" w:hAnsi="Arial" w:cs="Arial"/>
          <w:sz w:val="24"/>
          <w:szCs w:val="24"/>
        </w:rPr>
        <w:t>The</w:t>
      </w:r>
      <w:r w:rsidR="00B53DC7" w:rsidRPr="00913600">
        <w:rPr>
          <w:rFonts w:ascii="Arial" w:hAnsi="Arial" w:cs="Arial"/>
          <w:sz w:val="24"/>
          <w:szCs w:val="24"/>
        </w:rPr>
        <w:t xml:space="preserve"> Trust employs approximately 3,</w:t>
      </w:r>
      <w:r w:rsidR="008858FA">
        <w:rPr>
          <w:rFonts w:ascii="Arial" w:hAnsi="Arial" w:cs="Arial"/>
          <w:sz w:val="24"/>
          <w:szCs w:val="24"/>
        </w:rPr>
        <w:t>7</w:t>
      </w:r>
      <w:r w:rsidR="00B53DC7" w:rsidRPr="00913600">
        <w:rPr>
          <w:rFonts w:ascii="Arial" w:hAnsi="Arial" w:cs="Arial"/>
          <w:sz w:val="24"/>
          <w:szCs w:val="24"/>
        </w:rPr>
        <w:t>00 staff across 82 sites at locations throughout five geographical areas</w:t>
      </w:r>
      <w:r w:rsidR="003B3698">
        <w:rPr>
          <w:rFonts w:ascii="Arial" w:hAnsi="Arial" w:cs="Arial"/>
          <w:sz w:val="24"/>
          <w:szCs w:val="24"/>
        </w:rPr>
        <w:t>:</w:t>
      </w:r>
      <w:r w:rsidR="00B53DC7" w:rsidRPr="00913600">
        <w:rPr>
          <w:rFonts w:ascii="Arial" w:hAnsi="Arial" w:cs="Arial"/>
          <w:sz w:val="24"/>
          <w:szCs w:val="24"/>
        </w:rPr>
        <w:t xml:space="preserve"> Hull, the East Riding of Yorkshire, Whitby, Scarborough and Ryedale. The Trust provides care to a population of </w:t>
      </w:r>
      <w:r w:rsidR="003B3698">
        <w:rPr>
          <w:rFonts w:ascii="Arial" w:hAnsi="Arial" w:cs="Arial"/>
          <w:sz w:val="24"/>
          <w:szCs w:val="24"/>
        </w:rPr>
        <w:t>765,000 people of all ages who reside within an area exceeding 4,700 square kilometres, which encompasses areas of isolated rurality, dispersed major settlements,</w:t>
      </w:r>
      <w:r w:rsidR="00B53DC7" w:rsidRPr="00913600">
        <w:rPr>
          <w:rFonts w:ascii="Arial" w:hAnsi="Arial" w:cs="Arial"/>
          <w:sz w:val="24"/>
          <w:szCs w:val="24"/>
        </w:rPr>
        <w:t xml:space="preserve"> and pockets of significant deprivation.</w:t>
      </w:r>
      <w:r w:rsidR="007B7EEB">
        <w:br/>
      </w:r>
      <w:r w:rsidR="007B7EEB">
        <w:br/>
      </w:r>
      <w:r w:rsidR="007B7EEB" w:rsidRPr="00913600">
        <w:rPr>
          <w:rFonts w:ascii="Arial" w:hAnsi="Arial" w:cs="Arial"/>
          <w:sz w:val="24"/>
          <w:szCs w:val="24"/>
        </w:rPr>
        <w:t>As a teaching Trust, we work closely with our major academic partners</w:t>
      </w:r>
      <w:r w:rsidR="003B3698">
        <w:rPr>
          <w:rFonts w:ascii="Arial" w:hAnsi="Arial" w:cs="Arial"/>
          <w:sz w:val="24"/>
          <w:szCs w:val="24"/>
        </w:rPr>
        <w:t xml:space="preserve">, </w:t>
      </w:r>
      <w:r w:rsidR="00053F74">
        <w:rPr>
          <w:rFonts w:ascii="Arial" w:hAnsi="Arial" w:cs="Arial"/>
          <w:sz w:val="24"/>
          <w:szCs w:val="24"/>
        </w:rPr>
        <w:t>including Hull York Medical School and the University of Hull, as well as</w:t>
      </w:r>
      <w:r w:rsidR="007B7EEB" w:rsidRPr="00913600">
        <w:rPr>
          <w:rFonts w:ascii="Arial" w:hAnsi="Arial" w:cs="Arial"/>
          <w:sz w:val="24"/>
          <w:szCs w:val="24"/>
        </w:rPr>
        <w:t xml:space="preserve"> other educational establishments. This close working relationship enables us to nurture the future generation of doctors, nurses and other </w:t>
      </w:r>
      <w:r w:rsidR="003B3698">
        <w:rPr>
          <w:rFonts w:ascii="Arial" w:hAnsi="Arial" w:cs="Arial"/>
          <w:sz w:val="24"/>
          <w:szCs w:val="24"/>
        </w:rPr>
        <w:t>healthcare</w:t>
      </w:r>
      <w:r w:rsidR="007B7EEB" w:rsidRPr="00913600">
        <w:rPr>
          <w:rFonts w:ascii="Arial" w:hAnsi="Arial" w:cs="Arial"/>
          <w:sz w:val="24"/>
          <w:szCs w:val="24"/>
        </w:rPr>
        <w:t xml:space="preserve"> professionals. Our workforce is paramount to delivering </w:t>
      </w:r>
      <w:r w:rsidR="003B3698">
        <w:rPr>
          <w:rFonts w:ascii="Arial" w:hAnsi="Arial" w:cs="Arial"/>
          <w:sz w:val="24"/>
          <w:szCs w:val="24"/>
        </w:rPr>
        <w:t>high-quality care to our patients, and the organisation strives to be an employer of choice locally, offering long-term employment opportunities alongside</w:t>
      </w:r>
      <w:r w:rsidR="007B7EEB" w:rsidRPr="00913600">
        <w:rPr>
          <w:rFonts w:ascii="Arial" w:hAnsi="Arial" w:cs="Arial"/>
          <w:sz w:val="24"/>
          <w:szCs w:val="24"/>
        </w:rPr>
        <w:t xml:space="preserve"> structured personal and professional development. </w:t>
      </w:r>
    </w:p>
    <w:p w14:paraId="57EFB984" w14:textId="52936A0F" w:rsidR="00C56900" w:rsidRPr="00913600" w:rsidRDefault="00C56900" w:rsidP="64EAC684">
      <w:pPr>
        <w:spacing w:after="0" w:line="240" w:lineRule="auto"/>
        <w:rPr>
          <w:rFonts w:ascii="Arial" w:hAnsi="Arial" w:cs="Arial"/>
          <w:sz w:val="24"/>
          <w:szCs w:val="24"/>
        </w:rPr>
      </w:pPr>
    </w:p>
    <w:p w14:paraId="11A3119B" w14:textId="4836F82A" w:rsidR="5BDA9036" w:rsidRDefault="5BDA9036" w:rsidP="5BDA9036">
      <w:pPr>
        <w:spacing w:after="0" w:line="240" w:lineRule="auto"/>
        <w:rPr>
          <w:rFonts w:ascii="Arial" w:hAnsi="Arial" w:cs="Arial"/>
          <w:sz w:val="24"/>
          <w:szCs w:val="24"/>
        </w:rPr>
      </w:pPr>
    </w:p>
    <w:p w14:paraId="72006AE2" w14:textId="376B251C" w:rsidR="005C681E" w:rsidRDefault="005426CB" w:rsidP="00F42EA5">
      <w:pPr>
        <w:spacing w:after="0" w:line="240" w:lineRule="auto"/>
        <w:rPr>
          <w:rFonts w:ascii="Arial" w:hAnsi="Arial" w:cs="Arial"/>
          <w:sz w:val="24"/>
          <w:szCs w:val="24"/>
        </w:rPr>
      </w:pPr>
      <w:r w:rsidRPr="00913600">
        <w:rPr>
          <w:rFonts w:ascii="Arial" w:hAnsi="Arial" w:cs="Arial"/>
          <w:noProof/>
          <w:color w:val="2B579A"/>
          <w:sz w:val="24"/>
          <w:szCs w:val="24"/>
          <w:shd w:val="clear" w:color="auto" w:fill="E6E6E6"/>
          <w:lang w:eastAsia="en-GB"/>
        </w:rPr>
        <w:drawing>
          <wp:anchor distT="0" distB="0" distL="114300" distR="114300" simplePos="0" relativeHeight="251658240" behindDoc="0" locked="0" layoutInCell="1" allowOverlap="1" wp14:anchorId="0444B4FB" wp14:editId="5ADFA539">
            <wp:simplePos x="0" y="0"/>
            <wp:positionH relativeFrom="column">
              <wp:posOffset>0</wp:posOffset>
            </wp:positionH>
            <wp:positionV relativeFrom="paragraph">
              <wp:posOffset>158750</wp:posOffset>
            </wp:positionV>
            <wp:extent cx="6686550" cy="5372100"/>
            <wp:effectExtent l="0" t="0" r="0" b="0"/>
            <wp:wrapSquare wrapText="bothSides"/>
            <wp:docPr id="6" name="Picture 6" descr="C:\Users\alison.meads\AppData\Local\Microsoft\Windows\Temporary Internet Files\Content.Outlook\2GHQXX1P\Trust-Area-Map-Update-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meads\AppData\Local\Microsoft\Windows\Temporary Internet Files\Content.Outlook\2GHQXX1P\Trust-Area-Map-Update-V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655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2D4E1" w14:textId="77777777" w:rsidR="00C2527F" w:rsidRDefault="00C2527F" w:rsidP="00800199">
      <w:pPr>
        <w:tabs>
          <w:tab w:val="left" w:pos="1350"/>
        </w:tabs>
        <w:rPr>
          <w:rFonts w:ascii="Arial" w:hAnsi="Arial" w:cs="Arial"/>
          <w:sz w:val="24"/>
          <w:szCs w:val="24"/>
        </w:rPr>
      </w:pPr>
    </w:p>
    <w:p w14:paraId="4012AFF9" w14:textId="77777777" w:rsidR="00C2527F" w:rsidRDefault="00C2527F" w:rsidP="00800199">
      <w:pPr>
        <w:tabs>
          <w:tab w:val="left" w:pos="1350"/>
        </w:tabs>
        <w:rPr>
          <w:rFonts w:ascii="Arial" w:hAnsi="Arial" w:cs="Arial"/>
          <w:sz w:val="24"/>
          <w:szCs w:val="24"/>
        </w:rPr>
      </w:pPr>
    </w:p>
    <w:p w14:paraId="7B78896B" w14:textId="77777777" w:rsidR="00C2527F" w:rsidRDefault="00C2527F" w:rsidP="00800199">
      <w:pPr>
        <w:tabs>
          <w:tab w:val="left" w:pos="1350"/>
        </w:tabs>
        <w:rPr>
          <w:rFonts w:ascii="Arial" w:hAnsi="Arial" w:cs="Arial"/>
          <w:sz w:val="24"/>
          <w:szCs w:val="24"/>
        </w:rPr>
      </w:pPr>
    </w:p>
    <w:p w14:paraId="6939268B" w14:textId="77777777" w:rsidR="00C2527F" w:rsidRDefault="00C2527F" w:rsidP="00800199">
      <w:pPr>
        <w:tabs>
          <w:tab w:val="left" w:pos="1350"/>
        </w:tabs>
        <w:rPr>
          <w:rFonts w:ascii="Arial" w:hAnsi="Arial" w:cs="Arial"/>
          <w:sz w:val="24"/>
          <w:szCs w:val="24"/>
        </w:rPr>
      </w:pPr>
    </w:p>
    <w:p w14:paraId="2027D4A1" w14:textId="77777777" w:rsidR="00C2527F" w:rsidRDefault="00C2527F" w:rsidP="00800199">
      <w:pPr>
        <w:tabs>
          <w:tab w:val="left" w:pos="1350"/>
        </w:tabs>
        <w:rPr>
          <w:rFonts w:ascii="Arial" w:hAnsi="Arial" w:cs="Arial"/>
          <w:sz w:val="24"/>
          <w:szCs w:val="24"/>
        </w:rPr>
      </w:pPr>
    </w:p>
    <w:p w14:paraId="462E9C8B" w14:textId="77777777" w:rsidR="00C2527F" w:rsidRDefault="00C2527F" w:rsidP="00800199">
      <w:pPr>
        <w:tabs>
          <w:tab w:val="left" w:pos="1350"/>
        </w:tabs>
        <w:rPr>
          <w:rFonts w:ascii="Arial" w:hAnsi="Arial" w:cs="Arial"/>
          <w:sz w:val="24"/>
          <w:szCs w:val="24"/>
        </w:rPr>
      </w:pPr>
    </w:p>
    <w:p w14:paraId="5D6D0CBB" w14:textId="77777777" w:rsidR="00C2527F" w:rsidRDefault="00C2527F" w:rsidP="00800199">
      <w:pPr>
        <w:tabs>
          <w:tab w:val="left" w:pos="1350"/>
        </w:tabs>
        <w:rPr>
          <w:rFonts w:ascii="Arial" w:hAnsi="Arial" w:cs="Arial"/>
          <w:sz w:val="24"/>
          <w:szCs w:val="24"/>
        </w:rPr>
      </w:pPr>
    </w:p>
    <w:p w14:paraId="5F521627" w14:textId="77777777" w:rsidR="00C2527F" w:rsidRDefault="00C2527F" w:rsidP="00800199">
      <w:pPr>
        <w:tabs>
          <w:tab w:val="left" w:pos="1350"/>
        </w:tabs>
        <w:rPr>
          <w:rFonts w:ascii="Arial" w:hAnsi="Arial" w:cs="Arial"/>
          <w:sz w:val="24"/>
          <w:szCs w:val="24"/>
        </w:rPr>
      </w:pPr>
    </w:p>
    <w:p w14:paraId="1758FBD6" w14:textId="77777777" w:rsidR="00C2527F" w:rsidRDefault="00C2527F" w:rsidP="00800199">
      <w:pPr>
        <w:tabs>
          <w:tab w:val="left" w:pos="1350"/>
        </w:tabs>
        <w:rPr>
          <w:rFonts w:ascii="Arial" w:hAnsi="Arial" w:cs="Arial"/>
          <w:sz w:val="24"/>
          <w:szCs w:val="24"/>
        </w:rPr>
      </w:pPr>
    </w:p>
    <w:p w14:paraId="6AB19ACA" w14:textId="77777777" w:rsidR="00C2527F" w:rsidRDefault="00C2527F" w:rsidP="00800199">
      <w:pPr>
        <w:tabs>
          <w:tab w:val="left" w:pos="1350"/>
        </w:tabs>
        <w:rPr>
          <w:rFonts w:ascii="Arial" w:hAnsi="Arial" w:cs="Arial"/>
          <w:sz w:val="24"/>
          <w:szCs w:val="24"/>
        </w:rPr>
      </w:pPr>
    </w:p>
    <w:p w14:paraId="2E20DF7B" w14:textId="14AF9594" w:rsidR="00C2527F" w:rsidRPr="00C2527F" w:rsidRDefault="00C2527F" w:rsidP="00800199">
      <w:pPr>
        <w:tabs>
          <w:tab w:val="left" w:pos="1350"/>
        </w:tabs>
        <w:rPr>
          <w:rFonts w:ascii="Arial" w:hAnsi="Arial" w:cs="Arial"/>
          <w:b/>
          <w:bCs/>
          <w:sz w:val="24"/>
          <w:szCs w:val="24"/>
        </w:rPr>
      </w:pPr>
      <w:r w:rsidRPr="00C2527F">
        <w:rPr>
          <w:rFonts w:ascii="Arial" w:hAnsi="Arial" w:cs="Arial"/>
          <w:b/>
          <w:bCs/>
          <w:sz w:val="24"/>
          <w:szCs w:val="24"/>
        </w:rPr>
        <w:lastRenderedPageBreak/>
        <w:t xml:space="preserve">Our Strategic Aims </w:t>
      </w:r>
    </w:p>
    <w:p w14:paraId="73851D55" w14:textId="53F81142" w:rsidR="00C2527F" w:rsidRDefault="00C2527F" w:rsidP="00800199">
      <w:pPr>
        <w:tabs>
          <w:tab w:val="left" w:pos="1350"/>
        </w:tabs>
        <w:rPr>
          <w:rFonts w:ascii="Arial" w:hAnsi="Arial" w:cs="Arial"/>
          <w:sz w:val="24"/>
          <w:szCs w:val="24"/>
        </w:rPr>
      </w:pPr>
      <w:r>
        <w:rPr>
          <w:noProof/>
        </w:rPr>
        <w:drawing>
          <wp:inline distT="0" distB="0" distL="0" distR="0" wp14:anchorId="6EBAEB6A" wp14:editId="668ADFF4">
            <wp:extent cx="3590925" cy="5326539"/>
            <wp:effectExtent l="0" t="0" r="0" b="7620"/>
            <wp:docPr id="6497965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96584" name="Picture 1" descr="A screenshot of a computer&#10;&#10;AI-generated content may be incorrect."/>
                    <pic:cNvPicPr/>
                  </pic:nvPicPr>
                  <pic:blipFill rotWithShape="1">
                    <a:blip r:embed="rId12"/>
                    <a:srcRect l="16619" t="7876" r="73410" b="14236"/>
                    <a:stretch/>
                  </pic:blipFill>
                  <pic:spPr bwMode="auto">
                    <a:xfrm>
                      <a:off x="0" y="0"/>
                      <a:ext cx="3596137" cy="5334270"/>
                    </a:xfrm>
                    <a:prstGeom prst="rect">
                      <a:avLst/>
                    </a:prstGeom>
                    <a:ln>
                      <a:noFill/>
                    </a:ln>
                    <a:extLst>
                      <a:ext uri="{53640926-AAD7-44D8-BBD7-CCE9431645EC}">
                        <a14:shadowObscured xmlns:a14="http://schemas.microsoft.com/office/drawing/2010/main"/>
                      </a:ext>
                    </a:extLst>
                  </pic:spPr>
                </pic:pic>
              </a:graphicData>
            </a:graphic>
          </wp:inline>
        </w:drawing>
      </w:r>
    </w:p>
    <w:p w14:paraId="5FC8F2F3" w14:textId="06A6448F" w:rsidR="00C2527F" w:rsidRDefault="00C2527F" w:rsidP="00C2527F">
      <w:pPr>
        <w:rPr>
          <w:rFonts w:ascii="Arial" w:hAnsi="Arial" w:cs="Arial"/>
          <w:sz w:val="24"/>
          <w:szCs w:val="24"/>
        </w:rPr>
      </w:pPr>
      <w:r w:rsidRPr="00F03325">
        <w:rPr>
          <w:rFonts w:ascii="Arial" w:hAnsi="Arial" w:cs="Arial"/>
          <w:sz w:val="24"/>
          <w:szCs w:val="24"/>
        </w:rPr>
        <w:t xml:space="preserve">Humber Teaching NHS Foundation Trust's strategic objectives focus on delivering high-quality, inclusive healthcare services while addressing disparities and fostering equality. </w:t>
      </w:r>
      <w:r>
        <w:rPr>
          <w:rFonts w:ascii="Arial" w:hAnsi="Arial" w:cs="Arial"/>
          <w:sz w:val="24"/>
          <w:szCs w:val="24"/>
        </w:rPr>
        <w:t>The table below demonstrates where our EDI for 2025/26</w:t>
      </w:r>
      <w:r w:rsidR="00127BFA">
        <w:rPr>
          <w:rFonts w:ascii="Arial" w:hAnsi="Arial" w:cs="Arial"/>
          <w:sz w:val="24"/>
          <w:szCs w:val="24"/>
        </w:rPr>
        <w:t>,</w:t>
      </w:r>
      <w:r>
        <w:rPr>
          <w:rFonts w:ascii="Arial" w:hAnsi="Arial" w:cs="Arial"/>
          <w:sz w:val="24"/>
          <w:szCs w:val="24"/>
        </w:rPr>
        <w:t xml:space="preserve"> shown on page </w:t>
      </w:r>
      <w:r w:rsidR="00127BFA">
        <w:rPr>
          <w:rFonts w:ascii="Arial" w:hAnsi="Arial" w:cs="Arial"/>
          <w:sz w:val="24"/>
          <w:szCs w:val="24"/>
        </w:rPr>
        <w:t>32</w:t>
      </w:r>
      <w:r>
        <w:rPr>
          <w:rFonts w:ascii="Arial" w:hAnsi="Arial" w:cs="Arial"/>
          <w:sz w:val="24"/>
          <w:szCs w:val="24"/>
        </w:rPr>
        <w:t xml:space="preserve"> </w:t>
      </w:r>
      <w:r w:rsidR="00127BFA">
        <w:rPr>
          <w:rFonts w:ascii="Arial" w:hAnsi="Arial" w:cs="Arial"/>
          <w:sz w:val="24"/>
          <w:szCs w:val="24"/>
        </w:rPr>
        <w:t>links</w:t>
      </w:r>
      <w:r w:rsidRPr="00244552">
        <w:rPr>
          <w:rFonts w:ascii="Arial" w:hAnsi="Arial" w:cs="Arial"/>
          <w:sz w:val="24"/>
          <w:szCs w:val="24"/>
        </w:rPr>
        <w:t xml:space="preserve"> to the Trust’s Strategic Objectives</w:t>
      </w:r>
      <w:r>
        <w:rPr>
          <w:rFonts w:ascii="Arial" w:hAnsi="Arial" w:cs="Arial"/>
          <w:sz w:val="24"/>
          <w:szCs w:val="24"/>
        </w:rPr>
        <w:t>:</w:t>
      </w:r>
    </w:p>
    <w:tbl>
      <w:tblPr>
        <w:tblStyle w:val="TableGrid"/>
        <w:tblW w:w="8926" w:type="dxa"/>
        <w:tblLook w:val="04A0" w:firstRow="1" w:lastRow="0" w:firstColumn="1" w:lastColumn="0" w:noHBand="0" w:noVBand="1"/>
      </w:tblPr>
      <w:tblGrid>
        <w:gridCol w:w="4531"/>
        <w:gridCol w:w="4395"/>
      </w:tblGrid>
      <w:tr w:rsidR="00C2527F" w14:paraId="5231E852" w14:textId="77777777" w:rsidTr="0010006D">
        <w:tc>
          <w:tcPr>
            <w:tcW w:w="4531" w:type="dxa"/>
            <w:shd w:val="clear" w:color="auto" w:fill="D9D9D9" w:themeFill="background1" w:themeFillShade="D9"/>
          </w:tcPr>
          <w:p w14:paraId="3B1D4F16" w14:textId="77777777" w:rsidR="00C2527F" w:rsidRDefault="00C2527F" w:rsidP="0010006D">
            <w:pPr>
              <w:rPr>
                <w:rFonts w:ascii="Arial" w:hAnsi="Arial" w:cs="Arial"/>
                <w:b/>
                <w:bCs/>
                <w:sz w:val="24"/>
                <w:szCs w:val="24"/>
              </w:rPr>
            </w:pPr>
            <w:bookmarkStart w:id="0" w:name="_Hlk204357591"/>
            <w:r>
              <w:rPr>
                <w:rFonts w:ascii="Arial" w:hAnsi="Arial" w:cs="Arial"/>
                <w:b/>
                <w:bCs/>
                <w:sz w:val="24"/>
                <w:szCs w:val="24"/>
              </w:rPr>
              <w:t>Trust Strategic Objective</w:t>
            </w:r>
          </w:p>
        </w:tc>
        <w:tc>
          <w:tcPr>
            <w:tcW w:w="4395" w:type="dxa"/>
            <w:shd w:val="clear" w:color="auto" w:fill="D9D9D9" w:themeFill="background1" w:themeFillShade="D9"/>
          </w:tcPr>
          <w:p w14:paraId="6E6FCDAA" w14:textId="77777777" w:rsidR="00C2527F" w:rsidRDefault="00C2527F" w:rsidP="0010006D">
            <w:pPr>
              <w:rPr>
                <w:rFonts w:ascii="Arial" w:hAnsi="Arial" w:cs="Arial"/>
                <w:b/>
                <w:bCs/>
                <w:sz w:val="24"/>
                <w:szCs w:val="24"/>
              </w:rPr>
            </w:pPr>
            <w:r>
              <w:rPr>
                <w:rFonts w:ascii="Arial" w:hAnsi="Arial" w:cs="Arial"/>
                <w:b/>
                <w:bCs/>
                <w:sz w:val="24"/>
                <w:szCs w:val="24"/>
              </w:rPr>
              <w:t>EDI Objective</w:t>
            </w:r>
          </w:p>
        </w:tc>
      </w:tr>
      <w:tr w:rsidR="00C2527F" w14:paraId="59AB1780" w14:textId="77777777" w:rsidTr="0010006D">
        <w:tc>
          <w:tcPr>
            <w:tcW w:w="4531" w:type="dxa"/>
          </w:tcPr>
          <w:p w14:paraId="5FAA6B7A" w14:textId="77777777" w:rsidR="00C2527F" w:rsidRPr="002A2BF4" w:rsidRDefault="00C2527F" w:rsidP="0010006D">
            <w:pPr>
              <w:rPr>
                <w:rFonts w:ascii="Arial" w:hAnsi="Arial" w:cs="Arial"/>
                <w:sz w:val="24"/>
                <w:szCs w:val="24"/>
              </w:rPr>
            </w:pPr>
            <w:r w:rsidRPr="002A2BF4">
              <w:rPr>
                <w:rFonts w:ascii="Arial" w:hAnsi="Arial" w:cs="Arial"/>
                <w:sz w:val="24"/>
                <w:szCs w:val="24"/>
              </w:rPr>
              <w:t>Innovating for quality and patient safety</w:t>
            </w:r>
          </w:p>
        </w:tc>
        <w:tc>
          <w:tcPr>
            <w:tcW w:w="4395" w:type="dxa"/>
          </w:tcPr>
          <w:p w14:paraId="27EA116C" w14:textId="77777777" w:rsidR="00C2527F" w:rsidRPr="002A2BF4" w:rsidRDefault="00C2527F" w:rsidP="0010006D">
            <w:pPr>
              <w:rPr>
                <w:rFonts w:ascii="Arial" w:hAnsi="Arial" w:cs="Arial"/>
                <w:sz w:val="24"/>
                <w:szCs w:val="24"/>
              </w:rPr>
            </w:pPr>
            <w:r>
              <w:rPr>
                <w:rFonts w:ascii="Arial" w:hAnsi="Arial" w:cs="Arial"/>
                <w:b/>
                <w:bCs/>
                <w:sz w:val="24"/>
                <w:szCs w:val="24"/>
              </w:rPr>
              <w:t>4, 7, 13</w:t>
            </w:r>
          </w:p>
        </w:tc>
      </w:tr>
      <w:tr w:rsidR="00C2527F" w14:paraId="0CCD4F3F" w14:textId="77777777" w:rsidTr="0010006D">
        <w:tc>
          <w:tcPr>
            <w:tcW w:w="4531" w:type="dxa"/>
          </w:tcPr>
          <w:p w14:paraId="13B17D58" w14:textId="77777777" w:rsidR="00C2527F" w:rsidRPr="002A2BF4" w:rsidRDefault="00C2527F" w:rsidP="0010006D">
            <w:pPr>
              <w:rPr>
                <w:rFonts w:ascii="Arial" w:hAnsi="Arial" w:cs="Arial"/>
                <w:sz w:val="24"/>
                <w:szCs w:val="24"/>
              </w:rPr>
            </w:pPr>
            <w:r w:rsidRPr="002A2BF4">
              <w:rPr>
                <w:rFonts w:ascii="Arial" w:hAnsi="Arial" w:cs="Arial"/>
                <w:sz w:val="24"/>
                <w:szCs w:val="24"/>
              </w:rPr>
              <w:t>Enhancing prevention, wellbeing and recovery</w:t>
            </w:r>
          </w:p>
        </w:tc>
        <w:tc>
          <w:tcPr>
            <w:tcW w:w="4395" w:type="dxa"/>
          </w:tcPr>
          <w:p w14:paraId="1B224567" w14:textId="77777777" w:rsidR="00C2527F" w:rsidRPr="002A2BF4" w:rsidRDefault="00C2527F" w:rsidP="0010006D">
            <w:pPr>
              <w:rPr>
                <w:rFonts w:ascii="Arial" w:hAnsi="Arial" w:cs="Arial"/>
                <w:sz w:val="24"/>
                <w:szCs w:val="24"/>
              </w:rPr>
            </w:pPr>
            <w:r>
              <w:rPr>
                <w:rFonts w:ascii="Arial" w:hAnsi="Arial" w:cs="Arial"/>
                <w:b/>
                <w:bCs/>
                <w:sz w:val="24"/>
                <w:szCs w:val="24"/>
              </w:rPr>
              <w:t>3, 4, 8, 9</w:t>
            </w:r>
          </w:p>
        </w:tc>
      </w:tr>
      <w:tr w:rsidR="00C2527F" w14:paraId="1C478116" w14:textId="77777777" w:rsidTr="0010006D">
        <w:tc>
          <w:tcPr>
            <w:tcW w:w="4531" w:type="dxa"/>
          </w:tcPr>
          <w:p w14:paraId="3B65DAA9" w14:textId="77777777" w:rsidR="00C2527F" w:rsidRPr="002A2BF4" w:rsidRDefault="00C2527F" w:rsidP="0010006D">
            <w:pPr>
              <w:rPr>
                <w:rFonts w:ascii="Arial" w:hAnsi="Arial" w:cs="Arial"/>
                <w:sz w:val="24"/>
                <w:szCs w:val="24"/>
              </w:rPr>
            </w:pPr>
            <w:r w:rsidRPr="002A2BF4">
              <w:rPr>
                <w:rFonts w:ascii="Arial" w:hAnsi="Arial" w:cs="Arial"/>
                <w:sz w:val="24"/>
                <w:szCs w:val="24"/>
              </w:rPr>
              <w:t>Fostering integration, partnerships and alliances</w:t>
            </w:r>
          </w:p>
        </w:tc>
        <w:tc>
          <w:tcPr>
            <w:tcW w:w="4395" w:type="dxa"/>
          </w:tcPr>
          <w:p w14:paraId="4D8256C4" w14:textId="77777777" w:rsidR="00C2527F" w:rsidRPr="002A2BF4" w:rsidRDefault="00C2527F" w:rsidP="0010006D">
            <w:pPr>
              <w:rPr>
                <w:rFonts w:ascii="Arial" w:hAnsi="Arial" w:cs="Arial"/>
                <w:sz w:val="24"/>
                <w:szCs w:val="24"/>
              </w:rPr>
            </w:pPr>
            <w:r>
              <w:rPr>
                <w:rFonts w:ascii="Arial" w:hAnsi="Arial" w:cs="Arial"/>
                <w:b/>
                <w:bCs/>
                <w:sz w:val="24"/>
                <w:szCs w:val="24"/>
              </w:rPr>
              <w:t>2, 3, 6, 7, 8</w:t>
            </w:r>
          </w:p>
        </w:tc>
      </w:tr>
      <w:tr w:rsidR="00C2527F" w14:paraId="14962210" w14:textId="77777777" w:rsidTr="0010006D">
        <w:tc>
          <w:tcPr>
            <w:tcW w:w="4531" w:type="dxa"/>
          </w:tcPr>
          <w:p w14:paraId="7E2FE156" w14:textId="77777777" w:rsidR="00C2527F" w:rsidRPr="002A2BF4" w:rsidRDefault="00C2527F" w:rsidP="0010006D">
            <w:pPr>
              <w:rPr>
                <w:rFonts w:ascii="Arial" w:hAnsi="Arial" w:cs="Arial"/>
                <w:sz w:val="24"/>
                <w:szCs w:val="24"/>
              </w:rPr>
            </w:pPr>
            <w:r w:rsidRPr="002A2BF4">
              <w:rPr>
                <w:rFonts w:ascii="Arial" w:hAnsi="Arial" w:cs="Arial"/>
                <w:sz w:val="24"/>
                <w:szCs w:val="24"/>
              </w:rPr>
              <w:t>Promoting people, communities and social values</w:t>
            </w:r>
          </w:p>
        </w:tc>
        <w:tc>
          <w:tcPr>
            <w:tcW w:w="4395" w:type="dxa"/>
          </w:tcPr>
          <w:p w14:paraId="0DE490DD" w14:textId="77777777" w:rsidR="00C2527F" w:rsidRPr="002A2BF4" w:rsidRDefault="00C2527F" w:rsidP="0010006D">
            <w:pPr>
              <w:rPr>
                <w:rFonts w:ascii="Arial" w:hAnsi="Arial" w:cs="Arial"/>
                <w:sz w:val="24"/>
                <w:szCs w:val="24"/>
              </w:rPr>
            </w:pPr>
            <w:r>
              <w:rPr>
                <w:rFonts w:ascii="Arial" w:hAnsi="Arial" w:cs="Arial"/>
                <w:b/>
                <w:bCs/>
                <w:sz w:val="24"/>
                <w:szCs w:val="24"/>
              </w:rPr>
              <w:t>1, 2, 4, 5, 6, 8, 9, 10, 11, 12, 13</w:t>
            </w:r>
          </w:p>
        </w:tc>
      </w:tr>
      <w:tr w:rsidR="00C2527F" w14:paraId="0C667D39" w14:textId="77777777" w:rsidTr="0010006D">
        <w:tc>
          <w:tcPr>
            <w:tcW w:w="4531" w:type="dxa"/>
          </w:tcPr>
          <w:p w14:paraId="5EA586FE" w14:textId="77777777" w:rsidR="00C2527F" w:rsidRPr="002A2BF4" w:rsidRDefault="00C2527F" w:rsidP="0010006D">
            <w:pPr>
              <w:rPr>
                <w:rFonts w:ascii="Arial" w:hAnsi="Arial" w:cs="Arial"/>
                <w:sz w:val="24"/>
                <w:szCs w:val="24"/>
              </w:rPr>
            </w:pPr>
            <w:r w:rsidRPr="002A2BF4">
              <w:rPr>
                <w:rFonts w:ascii="Arial" w:hAnsi="Arial" w:cs="Arial"/>
                <w:sz w:val="24"/>
                <w:szCs w:val="24"/>
              </w:rPr>
              <w:t>Developing an effective and empowered workforce</w:t>
            </w:r>
          </w:p>
        </w:tc>
        <w:tc>
          <w:tcPr>
            <w:tcW w:w="4395" w:type="dxa"/>
          </w:tcPr>
          <w:p w14:paraId="0F38AD8C" w14:textId="77777777" w:rsidR="00C2527F" w:rsidRPr="002A2BF4" w:rsidRDefault="00C2527F" w:rsidP="0010006D">
            <w:pPr>
              <w:rPr>
                <w:rFonts w:ascii="Arial" w:hAnsi="Arial" w:cs="Arial"/>
                <w:sz w:val="24"/>
                <w:szCs w:val="24"/>
              </w:rPr>
            </w:pPr>
            <w:r>
              <w:rPr>
                <w:rFonts w:ascii="Arial" w:hAnsi="Arial" w:cs="Arial"/>
                <w:b/>
                <w:bCs/>
                <w:sz w:val="24"/>
                <w:szCs w:val="24"/>
              </w:rPr>
              <w:t>1, 2, 3, 4, 5, 6, 8, 9, 10, 11, 12, 13</w:t>
            </w:r>
          </w:p>
        </w:tc>
      </w:tr>
      <w:tr w:rsidR="00C2527F" w14:paraId="048CC4E9" w14:textId="77777777" w:rsidTr="0010006D">
        <w:tc>
          <w:tcPr>
            <w:tcW w:w="4531" w:type="dxa"/>
          </w:tcPr>
          <w:p w14:paraId="52DEB15F" w14:textId="77777777" w:rsidR="00C2527F" w:rsidRPr="002A2BF4" w:rsidRDefault="00C2527F" w:rsidP="0010006D">
            <w:pPr>
              <w:rPr>
                <w:rFonts w:ascii="Arial" w:hAnsi="Arial" w:cs="Arial"/>
                <w:sz w:val="24"/>
                <w:szCs w:val="24"/>
              </w:rPr>
            </w:pPr>
            <w:r w:rsidRPr="002A2BF4">
              <w:rPr>
                <w:rFonts w:ascii="Arial" w:hAnsi="Arial" w:cs="Arial"/>
                <w:sz w:val="24"/>
                <w:szCs w:val="24"/>
              </w:rPr>
              <w:t>Optimising an efficient and sustainable organisation</w:t>
            </w:r>
          </w:p>
        </w:tc>
        <w:tc>
          <w:tcPr>
            <w:tcW w:w="4395" w:type="dxa"/>
          </w:tcPr>
          <w:p w14:paraId="44477628" w14:textId="77777777" w:rsidR="00C2527F" w:rsidRPr="002A2BF4" w:rsidRDefault="00C2527F" w:rsidP="0010006D">
            <w:pPr>
              <w:rPr>
                <w:rFonts w:ascii="Arial" w:hAnsi="Arial" w:cs="Arial"/>
                <w:sz w:val="24"/>
                <w:szCs w:val="24"/>
              </w:rPr>
            </w:pPr>
            <w:r>
              <w:rPr>
                <w:rFonts w:ascii="Arial" w:hAnsi="Arial" w:cs="Arial"/>
                <w:b/>
                <w:bCs/>
                <w:sz w:val="24"/>
                <w:szCs w:val="24"/>
              </w:rPr>
              <w:t>2, 3, 4, 5, 7, 10, 11, 12</w:t>
            </w:r>
          </w:p>
        </w:tc>
      </w:tr>
      <w:bookmarkEnd w:id="0"/>
    </w:tbl>
    <w:p w14:paraId="5F060C2C" w14:textId="77777777" w:rsidR="00C2527F" w:rsidRDefault="00C2527F" w:rsidP="00800199">
      <w:pPr>
        <w:tabs>
          <w:tab w:val="left" w:pos="1350"/>
        </w:tabs>
        <w:rPr>
          <w:rFonts w:ascii="Arial" w:hAnsi="Arial" w:cs="Arial"/>
          <w:sz w:val="24"/>
          <w:szCs w:val="24"/>
        </w:rPr>
      </w:pPr>
    </w:p>
    <w:p w14:paraId="72702447" w14:textId="54C32F9A" w:rsidR="009C5A55" w:rsidRPr="00800199" w:rsidRDefault="003F2011" w:rsidP="00800199">
      <w:pPr>
        <w:tabs>
          <w:tab w:val="left" w:pos="1350"/>
        </w:tabs>
      </w:pPr>
      <w:r w:rsidRPr="00784AD5">
        <w:rPr>
          <w:rFonts w:ascii="Arial" w:hAnsi="Arial" w:cs="Arial"/>
          <w:sz w:val="24"/>
          <w:szCs w:val="24"/>
        </w:rPr>
        <w:t xml:space="preserve">The new </w:t>
      </w:r>
      <w:r w:rsidRPr="008B7512">
        <w:rPr>
          <w:rFonts w:ascii="Arial" w:hAnsi="Arial" w:cs="Arial"/>
          <w:sz w:val="24"/>
          <w:szCs w:val="24"/>
        </w:rPr>
        <w:t xml:space="preserve">Patient and Carer Experience </w:t>
      </w:r>
      <w:r w:rsidR="008858FA">
        <w:rPr>
          <w:rFonts w:ascii="Arial" w:hAnsi="Arial" w:cs="Arial"/>
          <w:sz w:val="24"/>
          <w:szCs w:val="24"/>
        </w:rPr>
        <w:t>Five-Year Forward Plan (2023-</w:t>
      </w:r>
      <w:r w:rsidRPr="00784AD5">
        <w:rPr>
          <w:rFonts w:ascii="Arial" w:hAnsi="Arial" w:cs="Arial"/>
          <w:sz w:val="24"/>
          <w:szCs w:val="24"/>
        </w:rPr>
        <w:t>2028) c</w:t>
      </w:r>
      <w:r>
        <w:rPr>
          <w:rFonts w:ascii="Arial" w:hAnsi="Arial" w:cs="Arial"/>
          <w:sz w:val="24"/>
          <w:szCs w:val="24"/>
        </w:rPr>
        <w:t>a</w:t>
      </w:r>
      <w:r w:rsidRPr="00784AD5">
        <w:rPr>
          <w:rFonts w:ascii="Arial" w:hAnsi="Arial" w:cs="Arial"/>
          <w:sz w:val="24"/>
          <w:szCs w:val="24"/>
        </w:rPr>
        <w:t>me into effect, following Board ratification</w:t>
      </w:r>
      <w:r>
        <w:rPr>
          <w:rFonts w:ascii="Arial" w:hAnsi="Arial" w:cs="Arial"/>
          <w:sz w:val="24"/>
          <w:szCs w:val="24"/>
        </w:rPr>
        <w:t>,</w:t>
      </w:r>
      <w:r w:rsidRPr="00784AD5">
        <w:rPr>
          <w:rFonts w:ascii="Arial" w:hAnsi="Arial" w:cs="Arial"/>
          <w:sz w:val="24"/>
          <w:szCs w:val="24"/>
        </w:rPr>
        <w:t xml:space="preserve"> </w:t>
      </w:r>
      <w:r>
        <w:rPr>
          <w:rFonts w:ascii="Arial" w:hAnsi="Arial" w:cs="Arial"/>
          <w:sz w:val="24"/>
          <w:szCs w:val="24"/>
        </w:rPr>
        <w:t>in</w:t>
      </w:r>
      <w:r w:rsidRPr="00784AD5">
        <w:rPr>
          <w:rFonts w:ascii="Arial" w:hAnsi="Arial" w:cs="Arial"/>
          <w:sz w:val="24"/>
          <w:szCs w:val="24"/>
        </w:rPr>
        <w:t xml:space="preserve"> September</w:t>
      </w:r>
      <w:r>
        <w:rPr>
          <w:rFonts w:ascii="Arial" w:hAnsi="Arial" w:cs="Arial"/>
          <w:sz w:val="24"/>
          <w:szCs w:val="24"/>
        </w:rPr>
        <w:t xml:space="preserve"> 2023. The s</w:t>
      </w:r>
      <w:r w:rsidRPr="008B7512">
        <w:rPr>
          <w:rFonts w:ascii="Arial" w:hAnsi="Arial" w:cs="Arial"/>
          <w:sz w:val="24"/>
          <w:szCs w:val="24"/>
        </w:rPr>
        <w:t>trategy defines how Humber Teaching NHS Foundation Trust will engage with people, listen and respond to their experiences so that we can improve patient and carer experience and satisfaction within our services. </w:t>
      </w:r>
      <w:r w:rsidRPr="00784AD5">
        <w:rPr>
          <w:sz w:val="24"/>
          <w:szCs w:val="24"/>
        </w:rPr>
        <w:t xml:space="preserve"> </w:t>
      </w:r>
    </w:p>
    <w:p w14:paraId="64415A99" w14:textId="77777777" w:rsidR="003F2011" w:rsidRDefault="003F2011" w:rsidP="00F42EA5">
      <w:pPr>
        <w:spacing w:after="0" w:line="240" w:lineRule="auto"/>
        <w:rPr>
          <w:rFonts w:ascii="Arial" w:hAnsi="Arial" w:cs="Arial"/>
          <w:sz w:val="24"/>
          <w:szCs w:val="24"/>
        </w:rPr>
      </w:pPr>
    </w:p>
    <w:p w14:paraId="02E9316E" w14:textId="4598906E" w:rsidR="005C681E" w:rsidRPr="00BD4AC4" w:rsidRDefault="002F1CFF" w:rsidP="00F42EA5">
      <w:pPr>
        <w:spacing w:after="0" w:line="240" w:lineRule="auto"/>
        <w:rPr>
          <w:rFonts w:ascii="Arial" w:hAnsi="Arial" w:cs="Arial"/>
          <w:b/>
          <w:bCs/>
          <w:sz w:val="24"/>
          <w:szCs w:val="24"/>
        </w:rPr>
      </w:pPr>
      <w:r>
        <w:rPr>
          <w:rFonts w:ascii="Arial" w:hAnsi="Arial" w:cs="Arial"/>
          <w:b/>
          <w:bCs/>
          <w:sz w:val="24"/>
          <w:szCs w:val="24"/>
        </w:rPr>
        <w:t xml:space="preserve">Humber Teaching NHS Foundation Trust </w:t>
      </w:r>
      <w:r w:rsidR="005C681E" w:rsidRPr="00BD4AC4">
        <w:rPr>
          <w:rFonts w:ascii="Arial" w:hAnsi="Arial" w:cs="Arial"/>
          <w:b/>
          <w:bCs/>
          <w:sz w:val="24"/>
          <w:szCs w:val="24"/>
        </w:rPr>
        <w:t xml:space="preserve">Workforce </w:t>
      </w:r>
      <w:r w:rsidR="00BD4AC4" w:rsidRPr="00BD4AC4">
        <w:rPr>
          <w:rFonts w:ascii="Arial" w:hAnsi="Arial" w:cs="Arial"/>
          <w:b/>
          <w:bCs/>
          <w:sz w:val="24"/>
          <w:szCs w:val="24"/>
        </w:rPr>
        <w:t>Demographics</w:t>
      </w:r>
    </w:p>
    <w:p w14:paraId="2244E8E7" w14:textId="77777777" w:rsidR="005C681E" w:rsidRDefault="005C681E" w:rsidP="00F42EA5">
      <w:pPr>
        <w:spacing w:after="0" w:line="240" w:lineRule="auto"/>
        <w:rPr>
          <w:rFonts w:ascii="Arial" w:hAnsi="Arial" w:cs="Arial"/>
          <w:sz w:val="24"/>
          <w:szCs w:val="24"/>
        </w:rPr>
      </w:pPr>
    </w:p>
    <w:p w14:paraId="78B0AA08" w14:textId="280E25E0" w:rsidR="00B61DD4" w:rsidRDefault="00997298" w:rsidP="00B61DD4">
      <w:pPr>
        <w:spacing w:after="0" w:line="240" w:lineRule="auto"/>
        <w:rPr>
          <w:rFonts w:ascii="Arial" w:hAnsi="Arial" w:cs="Arial"/>
          <w:sz w:val="24"/>
          <w:szCs w:val="24"/>
        </w:rPr>
      </w:pPr>
      <w:r w:rsidRPr="4EB1688B">
        <w:rPr>
          <w:rFonts w:ascii="Arial" w:hAnsi="Arial" w:cs="Arial"/>
          <w:sz w:val="24"/>
          <w:szCs w:val="24"/>
        </w:rPr>
        <w:t xml:space="preserve">The table below </w:t>
      </w:r>
      <w:r w:rsidR="008858FA">
        <w:rPr>
          <w:rFonts w:ascii="Arial" w:hAnsi="Arial" w:cs="Arial"/>
          <w:sz w:val="24"/>
          <w:szCs w:val="24"/>
        </w:rPr>
        <w:t xml:space="preserve">illustrates the continued progress in workforce representation over the past four </w:t>
      </w:r>
      <w:r w:rsidR="00216AFB" w:rsidRPr="4EB1688B">
        <w:rPr>
          <w:rFonts w:ascii="Arial" w:hAnsi="Arial" w:cs="Arial"/>
          <w:sz w:val="24"/>
          <w:szCs w:val="24"/>
        </w:rPr>
        <w:t xml:space="preserve">years. </w:t>
      </w:r>
      <w:r w:rsidR="7D4487F5" w:rsidRPr="19F49E22">
        <w:rPr>
          <w:rFonts w:ascii="Arial" w:hAnsi="Arial" w:cs="Arial"/>
          <w:sz w:val="24"/>
          <w:szCs w:val="24"/>
        </w:rPr>
        <w:t xml:space="preserve">Having a reliable and </w:t>
      </w:r>
      <w:r w:rsidR="00216AFB" w:rsidRPr="4EB1688B">
        <w:rPr>
          <w:rFonts w:ascii="Arial" w:hAnsi="Arial" w:cs="Arial"/>
          <w:sz w:val="24"/>
          <w:szCs w:val="24"/>
        </w:rPr>
        <w:t xml:space="preserve">accurate </w:t>
      </w:r>
      <w:r w:rsidR="00BF0D0B" w:rsidRPr="4EB1688B">
        <w:rPr>
          <w:rFonts w:ascii="Arial" w:hAnsi="Arial" w:cs="Arial"/>
          <w:sz w:val="24"/>
          <w:szCs w:val="24"/>
        </w:rPr>
        <w:t>workforce</w:t>
      </w:r>
      <w:r w:rsidR="2852A57A" w:rsidRPr="19F49E22">
        <w:rPr>
          <w:rFonts w:ascii="Arial" w:hAnsi="Arial" w:cs="Arial"/>
          <w:sz w:val="24"/>
          <w:szCs w:val="24"/>
        </w:rPr>
        <w:t xml:space="preserve"> dataset ensures that</w:t>
      </w:r>
      <w:r w:rsidR="00216AFB" w:rsidRPr="4EB1688B">
        <w:rPr>
          <w:rFonts w:ascii="Arial" w:hAnsi="Arial" w:cs="Arial"/>
          <w:sz w:val="24"/>
          <w:szCs w:val="24"/>
        </w:rPr>
        <w:t xml:space="preserve"> the Trust </w:t>
      </w:r>
      <w:r w:rsidR="00863077">
        <w:rPr>
          <w:rFonts w:ascii="Arial" w:hAnsi="Arial" w:cs="Arial"/>
          <w:sz w:val="24"/>
          <w:szCs w:val="24"/>
        </w:rPr>
        <w:t xml:space="preserve">can identify where action is needed to improve representation and </w:t>
      </w:r>
      <w:r w:rsidR="00216AFB" w:rsidRPr="4EB1688B">
        <w:rPr>
          <w:rFonts w:ascii="Arial" w:hAnsi="Arial" w:cs="Arial"/>
          <w:sz w:val="24"/>
          <w:szCs w:val="24"/>
        </w:rPr>
        <w:t xml:space="preserve">better </w:t>
      </w:r>
      <w:r w:rsidR="00BF0D0B" w:rsidRPr="4EB1688B">
        <w:rPr>
          <w:rFonts w:ascii="Arial" w:hAnsi="Arial" w:cs="Arial"/>
          <w:sz w:val="24"/>
          <w:szCs w:val="24"/>
        </w:rPr>
        <w:t>reflect the communities we serve.</w:t>
      </w:r>
      <w:r w:rsidR="00495991" w:rsidRPr="4EB1688B">
        <w:rPr>
          <w:rFonts w:ascii="Arial" w:hAnsi="Arial" w:cs="Arial"/>
          <w:sz w:val="24"/>
          <w:szCs w:val="24"/>
        </w:rPr>
        <w:t xml:space="preserve"> </w:t>
      </w:r>
      <w:r>
        <w:br/>
      </w:r>
      <w:r>
        <w:br/>
      </w:r>
      <w:r w:rsidR="38DE869D" w:rsidRPr="19F49E22">
        <w:rPr>
          <w:rFonts w:ascii="Arial" w:hAnsi="Arial" w:cs="Arial"/>
          <w:sz w:val="24"/>
          <w:szCs w:val="24"/>
        </w:rPr>
        <w:t>Notably</w:t>
      </w:r>
      <w:r w:rsidR="711DE4D7" w:rsidRPr="19F49E22">
        <w:rPr>
          <w:rFonts w:ascii="Arial" w:hAnsi="Arial" w:cs="Arial"/>
          <w:sz w:val="24"/>
          <w:szCs w:val="24"/>
        </w:rPr>
        <w:t>,</w:t>
      </w:r>
      <w:r w:rsidR="38DE869D" w:rsidRPr="19F49E22">
        <w:rPr>
          <w:rFonts w:ascii="Arial" w:hAnsi="Arial" w:cs="Arial"/>
          <w:sz w:val="24"/>
          <w:szCs w:val="24"/>
        </w:rPr>
        <w:t xml:space="preserve"> the Trust</w:t>
      </w:r>
      <w:r w:rsidR="00495991" w:rsidRPr="19F49E22">
        <w:rPr>
          <w:rFonts w:ascii="Arial" w:hAnsi="Arial" w:cs="Arial"/>
          <w:sz w:val="24"/>
          <w:szCs w:val="24"/>
        </w:rPr>
        <w:t xml:space="preserve"> </w:t>
      </w:r>
      <w:r w:rsidR="55314F1E" w:rsidRPr="19F49E22">
        <w:rPr>
          <w:rFonts w:ascii="Arial" w:hAnsi="Arial" w:cs="Arial"/>
          <w:sz w:val="24"/>
          <w:szCs w:val="24"/>
        </w:rPr>
        <w:t>has</w:t>
      </w:r>
      <w:r w:rsidR="00495991" w:rsidRPr="4EB1688B">
        <w:rPr>
          <w:rFonts w:ascii="Arial" w:hAnsi="Arial" w:cs="Arial"/>
          <w:sz w:val="24"/>
          <w:szCs w:val="24"/>
        </w:rPr>
        <w:t xml:space="preserve"> made significant progress since 2021</w:t>
      </w:r>
      <w:r w:rsidR="00B619CB" w:rsidRPr="4EB1688B">
        <w:rPr>
          <w:rFonts w:ascii="Arial" w:hAnsi="Arial" w:cs="Arial"/>
          <w:sz w:val="24"/>
          <w:szCs w:val="24"/>
        </w:rPr>
        <w:t xml:space="preserve"> in </w:t>
      </w:r>
      <w:r w:rsidR="00863077">
        <w:rPr>
          <w:rFonts w:ascii="Arial" w:hAnsi="Arial" w:cs="Arial"/>
          <w:sz w:val="24"/>
          <w:szCs w:val="24"/>
        </w:rPr>
        <w:t>improving representation in the workforce from a range of communities, including those with diverse heritages, disabilities, long-term conditions, and LGBTQ+ identities</w:t>
      </w:r>
      <w:r w:rsidR="003709CA" w:rsidRPr="4EB1688B">
        <w:rPr>
          <w:rFonts w:ascii="Arial" w:hAnsi="Arial" w:cs="Arial"/>
          <w:sz w:val="24"/>
          <w:szCs w:val="24"/>
        </w:rPr>
        <w:t>.</w:t>
      </w:r>
      <w:r w:rsidR="004803CE" w:rsidRPr="004803CE">
        <w:rPr>
          <w:rFonts w:ascii="Arial" w:hAnsi="Arial" w:cs="Arial"/>
          <w:sz w:val="24"/>
          <w:szCs w:val="24"/>
        </w:rPr>
        <w:t xml:space="preserve"> </w:t>
      </w:r>
      <w:r w:rsidR="00A708E9">
        <w:rPr>
          <w:rFonts w:ascii="Arial" w:hAnsi="Arial" w:cs="Arial"/>
          <w:sz w:val="24"/>
          <w:szCs w:val="24"/>
        </w:rPr>
        <w:t>This is further enhanced by</w:t>
      </w:r>
      <w:r w:rsidR="004803CE" w:rsidRPr="00F03325">
        <w:rPr>
          <w:rFonts w:ascii="Arial" w:hAnsi="Arial" w:cs="Arial"/>
          <w:sz w:val="24"/>
          <w:szCs w:val="24"/>
        </w:rPr>
        <w:t xml:space="preserve"> the fact </w:t>
      </w:r>
      <w:r w:rsidR="00A708E9">
        <w:rPr>
          <w:rFonts w:ascii="Arial" w:hAnsi="Arial" w:cs="Arial"/>
          <w:sz w:val="24"/>
          <w:szCs w:val="24"/>
        </w:rPr>
        <w:t>that</w:t>
      </w:r>
      <w:r w:rsidR="004803CE" w:rsidRPr="00F03325">
        <w:rPr>
          <w:rFonts w:ascii="Arial" w:hAnsi="Arial" w:cs="Arial"/>
          <w:sz w:val="24"/>
          <w:szCs w:val="24"/>
        </w:rPr>
        <w:t xml:space="preserve"> not only has our diversity increased</w:t>
      </w:r>
      <w:r w:rsidR="00A708E9">
        <w:rPr>
          <w:rFonts w:ascii="Arial" w:hAnsi="Arial" w:cs="Arial"/>
          <w:sz w:val="24"/>
          <w:szCs w:val="24"/>
        </w:rPr>
        <w:t>,</w:t>
      </w:r>
      <w:r w:rsidR="004803CE" w:rsidRPr="00F03325">
        <w:rPr>
          <w:rFonts w:ascii="Arial" w:hAnsi="Arial" w:cs="Arial"/>
          <w:sz w:val="24"/>
          <w:szCs w:val="24"/>
        </w:rPr>
        <w:t xml:space="preserve"> but so has our workforce</w:t>
      </w:r>
      <w:r w:rsidR="00A708E9">
        <w:t>.</w:t>
      </w:r>
    </w:p>
    <w:p w14:paraId="726A212C" w14:textId="77777777" w:rsidR="003709CA" w:rsidRDefault="003709CA" w:rsidP="00B61DD4">
      <w:pPr>
        <w:spacing w:after="0" w:line="240" w:lineRule="auto"/>
        <w:rPr>
          <w:rFonts w:ascii="Arial" w:hAnsi="Arial" w:cs="Arial"/>
          <w:sz w:val="24"/>
          <w:szCs w:val="24"/>
        </w:rPr>
      </w:pPr>
    </w:p>
    <w:p w14:paraId="7E49F206" w14:textId="3E76D5CD" w:rsidR="003709CA" w:rsidRDefault="003709CA" w:rsidP="19F49E22">
      <w:pPr>
        <w:spacing w:after="0" w:line="240" w:lineRule="auto"/>
        <w:rPr>
          <w:rFonts w:ascii="Arial" w:hAnsi="Arial" w:cs="Arial"/>
          <w:sz w:val="24"/>
          <w:szCs w:val="24"/>
        </w:rPr>
      </w:pPr>
      <w:r w:rsidRPr="19F49E22">
        <w:rPr>
          <w:rFonts w:ascii="Arial" w:hAnsi="Arial" w:cs="Arial"/>
          <w:sz w:val="24"/>
          <w:szCs w:val="24"/>
        </w:rPr>
        <w:t xml:space="preserve">This demonstrates that our </w:t>
      </w:r>
      <w:r w:rsidR="007C2D93" w:rsidRPr="19F49E22">
        <w:rPr>
          <w:rFonts w:ascii="Arial" w:hAnsi="Arial" w:cs="Arial"/>
          <w:sz w:val="24"/>
          <w:szCs w:val="24"/>
        </w:rPr>
        <w:t xml:space="preserve">pragmatic </w:t>
      </w:r>
      <w:r w:rsidR="5403C84A" w:rsidRPr="19F49E22">
        <w:rPr>
          <w:rFonts w:ascii="Arial" w:hAnsi="Arial" w:cs="Arial"/>
          <w:sz w:val="24"/>
          <w:szCs w:val="24"/>
        </w:rPr>
        <w:t>response</w:t>
      </w:r>
      <w:r w:rsidR="70DC2871" w:rsidRPr="19F49E22">
        <w:rPr>
          <w:rFonts w:ascii="Arial" w:hAnsi="Arial" w:cs="Arial"/>
          <w:sz w:val="24"/>
          <w:szCs w:val="24"/>
        </w:rPr>
        <w:t xml:space="preserve"> </w:t>
      </w:r>
      <w:r w:rsidR="007C2D93" w:rsidRPr="19F49E22">
        <w:rPr>
          <w:rFonts w:ascii="Arial" w:hAnsi="Arial" w:cs="Arial"/>
          <w:sz w:val="24"/>
          <w:szCs w:val="24"/>
        </w:rPr>
        <w:t>to</w:t>
      </w:r>
      <w:r w:rsidR="09F6A80E" w:rsidRPr="19F49E22">
        <w:rPr>
          <w:rFonts w:ascii="Arial" w:hAnsi="Arial" w:cs="Arial"/>
          <w:sz w:val="24"/>
          <w:szCs w:val="24"/>
        </w:rPr>
        <w:t xml:space="preserve"> </w:t>
      </w:r>
      <w:r w:rsidR="661674F9" w:rsidRPr="19F49E22">
        <w:rPr>
          <w:rFonts w:ascii="Arial" w:hAnsi="Arial" w:cs="Arial"/>
          <w:sz w:val="24"/>
          <w:szCs w:val="24"/>
        </w:rPr>
        <w:t xml:space="preserve">the actions </w:t>
      </w:r>
      <w:r w:rsidR="008F5DE0">
        <w:rPr>
          <w:rFonts w:ascii="Arial" w:hAnsi="Arial" w:cs="Arial"/>
          <w:sz w:val="24"/>
          <w:szCs w:val="24"/>
        </w:rPr>
        <w:t>outlined in the Workforce Race Equality Standard and the Workforce Disability Equality Standard has yielded several successes. Similarly, our work on LGBT+ inclusion has also shown progress</w:t>
      </w:r>
      <w:r w:rsidR="6CE11F4B" w:rsidRPr="19F49E22">
        <w:rPr>
          <w:rFonts w:ascii="Arial" w:hAnsi="Arial" w:cs="Arial"/>
          <w:sz w:val="24"/>
          <w:szCs w:val="24"/>
        </w:rPr>
        <w:t>.</w:t>
      </w:r>
    </w:p>
    <w:p w14:paraId="2ABBE111" w14:textId="77777777" w:rsidR="004A5551" w:rsidRDefault="004A5551" w:rsidP="00F42EA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411"/>
        <w:gridCol w:w="1258"/>
        <w:gridCol w:w="1257"/>
        <w:gridCol w:w="1319"/>
        <w:gridCol w:w="1257"/>
        <w:gridCol w:w="1257"/>
        <w:gridCol w:w="1257"/>
      </w:tblGrid>
      <w:tr w:rsidR="006A5802" w:rsidRPr="000B10EB" w14:paraId="2B52CB03" w14:textId="77777777" w:rsidTr="001C723E">
        <w:tc>
          <w:tcPr>
            <w:tcW w:w="1618" w:type="dxa"/>
            <w:shd w:val="clear" w:color="auto" w:fill="BFBFBF" w:themeFill="background1" w:themeFillShade="BF"/>
          </w:tcPr>
          <w:p w14:paraId="78E6FEC2" w14:textId="791A8C29" w:rsidR="006A5802" w:rsidRPr="000B10EB" w:rsidRDefault="00D400ED" w:rsidP="00F42EA5">
            <w:pPr>
              <w:rPr>
                <w:rFonts w:ascii="Arial" w:hAnsi="Arial" w:cs="Arial"/>
                <w:sz w:val="24"/>
                <w:szCs w:val="24"/>
              </w:rPr>
            </w:pPr>
            <w:r>
              <w:rPr>
                <w:rFonts w:ascii="Arial" w:hAnsi="Arial" w:cs="Arial"/>
                <w:sz w:val="24"/>
                <w:szCs w:val="24"/>
              </w:rPr>
              <w:t>Year</w:t>
            </w:r>
          </w:p>
        </w:tc>
        <w:tc>
          <w:tcPr>
            <w:tcW w:w="1258" w:type="dxa"/>
            <w:shd w:val="clear" w:color="auto" w:fill="BFBFBF" w:themeFill="background1" w:themeFillShade="BF"/>
          </w:tcPr>
          <w:p w14:paraId="0156B7A1" w14:textId="77777777" w:rsidR="004514B0" w:rsidRPr="000B10EB" w:rsidRDefault="004514B0" w:rsidP="004514B0">
            <w:pPr>
              <w:autoSpaceDE w:val="0"/>
              <w:autoSpaceDN w:val="0"/>
              <w:adjustRightInd w:val="0"/>
              <w:rPr>
                <w:rFonts w:ascii="Arial" w:hAnsi="Arial" w:cs="Arial"/>
                <w:sz w:val="24"/>
                <w:szCs w:val="24"/>
              </w:rPr>
            </w:pPr>
            <w:r w:rsidRPr="000B10EB">
              <w:rPr>
                <w:rFonts w:ascii="Arial" w:hAnsi="Arial" w:cs="Arial"/>
                <w:sz w:val="24"/>
                <w:szCs w:val="24"/>
              </w:rPr>
              <w:t>% of</w:t>
            </w:r>
          </w:p>
          <w:p w14:paraId="76CF4DC3" w14:textId="77777777" w:rsidR="004514B0" w:rsidRPr="000B10EB" w:rsidRDefault="004514B0" w:rsidP="004514B0">
            <w:pPr>
              <w:autoSpaceDE w:val="0"/>
              <w:autoSpaceDN w:val="0"/>
              <w:adjustRightInd w:val="0"/>
              <w:rPr>
                <w:rFonts w:ascii="Arial" w:hAnsi="Arial" w:cs="Arial"/>
                <w:sz w:val="24"/>
                <w:szCs w:val="24"/>
              </w:rPr>
            </w:pPr>
            <w:r w:rsidRPr="000B10EB">
              <w:rPr>
                <w:rFonts w:ascii="Arial" w:hAnsi="Arial" w:cs="Arial"/>
                <w:sz w:val="24"/>
                <w:szCs w:val="24"/>
              </w:rPr>
              <w:t>workforce</w:t>
            </w:r>
          </w:p>
          <w:p w14:paraId="50C85EF9" w14:textId="3E37273C" w:rsidR="006A5802" w:rsidRPr="000B10EB" w:rsidRDefault="004514B0" w:rsidP="004514B0">
            <w:pPr>
              <w:rPr>
                <w:rFonts w:ascii="Arial" w:hAnsi="Arial" w:cs="Arial"/>
                <w:sz w:val="24"/>
                <w:szCs w:val="24"/>
              </w:rPr>
            </w:pPr>
            <w:r w:rsidRPr="000B10EB">
              <w:rPr>
                <w:rFonts w:ascii="Arial" w:hAnsi="Arial" w:cs="Arial"/>
                <w:sz w:val="24"/>
                <w:szCs w:val="24"/>
              </w:rPr>
              <w:t xml:space="preserve">that is </w:t>
            </w:r>
            <w:r w:rsidR="001C723E">
              <w:rPr>
                <w:rFonts w:ascii="Arial" w:hAnsi="Arial" w:cs="Arial"/>
                <w:sz w:val="24"/>
                <w:szCs w:val="24"/>
              </w:rPr>
              <w:t>Diverse</w:t>
            </w:r>
          </w:p>
        </w:tc>
        <w:tc>
          <w:tcPr>
            <w:tcW w:w="1257" w:type="dxa"/>
            <w:shd w:val="clear" w:color="auto" w:fill="BFBFBF" w:themeFill="background1" w:themeFillShade="BF"/>
          </w:tcPr>
          <w:p w14:paraId="6932945E" w14:textId="77777777" w:rsidR="003A5BC3" w:rsidRPr="000B10EB" w:rsidRDefault="003A5BC3" w:rsidP="003A5BC3">
            <w:pPr>
              <w:autoSpaceDE w:val="0"/>
              <w:autoSpaceDN w:val="0"/>
              <w:adjustRightInd w:val="0"/>
              <w:rPr>
                <w:rFonts w:ascii="Arial" w:hAnsi="Arial" w:cs="Arial"/>
                <w:sz w:val="24"/>
                <w:szCs w:val="24"/>
              </w:rPr>
            </w:pPr>
            <w:r w:rsidRPr="000B10EB">
              <w:rPr>
                <w:rFonts w:ascii="Arial" w:hAnsi="Arial" w:cs="Arial"/>
                <w:sz w:val="24"/>
                <w:szCs w:val="24"/>
              </w:rPr>
              <w:t>% of</w:t>
            </w:r>
          </w:p>
          <w:p w14:paraId="5472D9FA" w14:textId="77777777" w:rsidR="003A5BC3" w:rsidRPr="000B10EB" w:rsidRDefault="003A5BC3" w:rsidP="003A5BC3">
            <w:pPr>
              <w:autoSpaceDE w:val="0"/>
              <w:autoSpaceDN w:val="0"/>
              <w:adjustRightInd w:val="0"/>
              <w:rPr>
                <w:rFonts w:ascii="Arial" w:hAnsi="Arial" w:cs="Arial"/>
                <w:sz w:val="24"/>
                <w:szCs w:val="24"/>
              </w:rPr>
            </w:pPr>
            <w:r w:rsidRPr="000B10EB">
              <w:rPr>
                <w:rFonts w:ascii="Arial" w:hAnsi="Arial" w:cs="Arial"/>
                <w:sz w:val="24"/>
                <w:szCs w:val="24"/>
              </w:rPr>
              <w:t>workforce</w:t>
            </w:r>
          </w:p>
          <w:p w14:paraId="55212103" w14:textId="77777777" w:rsidR="003A5BC3" w:rsidRPr="000B10EB" w:rsidRDefault="003A5BC3" w:rsidP="003A5BC3">
            <w:pPr>
              <w:autoSpaceDE w:val="0"/>
              <w:autoSpaceDN w:val="0"/>
              <w:adjustRightInd w:val="0"/>
              <w:rPr>
                <w:rFonts w:ascii="Arial" w:hAnsi="Arial" w:cs="Arial"/>
                <w:sz w:val="24"/>
                <w:szCs w:val="24"/>
              </w:rPr>
            </w:pPr>
            <w:r w:rsidRPr="000B10EB">
              <w:rPr>
                <w:rFonts w:ascii="Arial" w:hAnsi="Arial" w:cs="Arial"/>
                <w:sz w:val="24"/>
                <w:szCs w:val="24"/>
              </w:rPr>
              <w:t>that is</w:t>
            </w:r>
          </w:p>
          <w:p w14:paraId="31F05218" w14:textId="72FC5E15" w:rsidR="006A5802" w:rsidRPr="000B10EB" w:rsidRDefault="003A5BC3" w:rsidP="003A5BC3">
            <w:pPr>
              <w:rPr>
                <w:rFonts w:ascii="Arial" w:hAnsi="Arial" w:cs="Arial"/>
                <w:sz w:val="24"/>
                <w:szCs w:val="24"/>
              </w:rPr>
            </w:pPr>
            <w:r w:rsidRPr="000B10EB">
              <w:rPr>
                <w:rFonts w:ascii="Arial" w:hAnsi="Arial" w:cs="Arial"/>
                <w:sz w:val="24"/>
                <w:szCs w:val="24"/>
              </w:rPr>
              <w:t>disabled</w:t>
            </w:r>
          </w:p>
        </w:tc>
        <w:tc>
          <w:tcPr>
            <w:tcW w:w="1338" w:type="dxa"/>
            <w:shd w:val="clear" w:color="auto" w:fill="BFBFBF" w:themeFill="background1" w:themeFillShade="BF"/>
          </w:tcPr>
          <w:p w14:paraId="4FD8B105" w14:textId="77777777" w:rsidR="00B21D81" w:rsidRPr="000B10EB" w:rsidRDefault="00B21D81" w:rsidP="00B21D81">
            <w:pPr>
              <w:autoSpaceDE w:val="0"/>
              <w:autoSpaceDN w:val="0"/>
              <w:adjustRightInd w:val="0"/>
              <w:rPr>
                <w:rFonts w:ascii="Arial" w:hAnsi="Arial" w:cs="Arial"/>
                <w:sz w:val="24"/>
                <w:szCs w:val="24"/>
              </w:rPr>
            </w:pPr>
            <w:r w:rsidRPr="000B10EB">
              <w:rPr>
                <w:rFonts w:ascii="Arial" w:hAnsi="Arial" w:cs="Arial"/>
                <w:sz w:val="24"/>
                <w:szCs w:val="24"/>
              </w:rPr>
              <w:t>% of</w:t>
            </w:r>
          </w:p>
          <w:p w14:paraId="18BDC903" w14:textId="77777777" w:rsidR="00E36F00" w:rsidRPr="000B10EB" w:rsidRDefault="00E36F00" w:rsidP="00E36F00">
            <w:pPr>
              <w:autoSpaceDE w:val="0"/>
              <w:autoSpaceDN w:val="0"/>
              <w:adjustRightInd w:val="0"/>
              <w:rPr>
                <w:rFonts w:ascii="Arial" w:hAnsi="Arial" w:cs="Arial"/>
                <w:sz w:val="24"/>
                <w:szCs w:val="24"/>
              </w:rPr>
            </w:pPr>
            <w:r w:rsidRPr="000B10EB">
              <w:rPr>
                <w:rFonts w:ascii="Arial" w:hAnsi="Arial" w:cs="Arial"/>
                <w:sz w:val="24"/>
                <w:szCs w:val="24"/>
              </w:rPr>
              <w:t>workforce</w:t>
            </w:r>
          </w:p>
          <w:p w14:paraId="2E23D223" w14:textId="77777777" w:rsidR="00B21D81" w:rsidRPr="000B10EB" w:rsidRDefault="00B21D81" w:rsidP="00B21D81">
            <w:pPr>
              <w:autoSpaceDE w:val="0"/>
              <w:autoSpaceDN w:val="0"/>
              <w:adjustRightInd w:val="0"/>
              <w:rPr>
                <w:rFonts w:ascii="Arial" w:hAnsi="Arial" w:cs="Arial"/>
                <w:sz w:val="24"/>
                <w:szCs w:val="24"/>
              </w:rPr>
            </w:pPr>
            <w:r w:rsidRPr="000B10EB">
              <w:rPr>
                <w:rFonts w:ascii="Arial" w:hAnsi="Arial" w:cs="Arial"/>
                <w:sz w:val="24"/>
                <w:szCs w:val="24"/>
              </w:rPr>
              <w:t>that is</w:t>
            </w:r>
          </w:p>
          <w:p w14:paraId="6B8A422D" w14:textId="2F414F60" w:rsidR="006A5802" w:rsidRPr="000B10EB" w:rsidRDefault="00B21D81" w:rsidP="00B21D81">
            <w:pPr>
              <w:rPr>
                <w:rFonts w:ascii="Arial" w:hAnsi="Arial" w:cs="Arial"/>
                <w:sz w:val="24"/>
                <w:szCs w:val="24"/>
              </w:rPr>
            </w:pPr>
            <w:r w:rsidRPr="000B10EB">
              <w:rPr>
                <w:rFonts w:ascii="Arial" w:hAnsi="Arial" w:cs="Arial"/>
                <w:sz w:val="24"/>
                <w:szCs w:val="24"/>
              </w:rPr>
              <w:t>LGBTQ+</w:t>
            </w:r>
          </w:p>
        </w:tc>
        <w:tc>
          <w:tcPr>
            <w:tcW w:w="1257" w:type="dxa"/>
            <w:shd w:val="clear" w:color="auto" w:fill="BFBFBF" w:themeFill="background1" w:themeFillShade="BF"/>
          </w:tcPr>
          <w:p w14:paraId="678DC2D2" w14:textId="77777777" w:rsidR="00B21D81" w:rsidRPr="000B10EB" w:rsidRDefault="00B21D81" w:rsidP="00B21D81">
            <w:pPr>
              <w:autoSpaceDE w:val="0"/>
              <w:autoSpaceDN w:val="0"/>
              <w:adjustRightInd w:val="0"/>
              <w:rPr>
                <w:rFonts w:ascii="Arial" w:hAnsi="Arial" w:cs="Arial"/>
                <w:sz w:val="24"/>
                <w:szCs w:val="24"/>
              </w:rPr>
            </w:pPr>
            <w:r w:rsidRPr="000B10EB">
              <w:rPr>
                <w:rFonts w:ascii="Arial" w:hAnsi="Arial" w:cs="Arial"/>
                <w:sz w:val="24"/>
                <w:szCs w:val="24"/>
              </w:rPr>
              <w:t>% of</w:t>
            </w:r>
          </w:p>
          <w:p w14:paraId="4477D243" w14:textId="77777777" w:rsidR="00B21D81" w:rsidRPr="000B10EB" w:rsidRDefault="00B21D81" w:rsidP="00B21D81">
            <w:pPr>
              <w:autoSpaceDE w:val="0"/>
              <w:autoSpaceDN w:val="0"/>
              <w:adjustRightInd w:val="0"/>
              <w:rPr>
                <w:rFonts w:ascii="Arial" w:hAnsi="Arial" w:cs="Arial"/>
                <w:sz w:val="24"/>
                <w:szCs w:val="24"/>
              </w:rPr>
            </w:pPr>
            <w:r w:rsidRPr="000B10EB">
              <w:rPr>
                <w:rFonts w:ascii="Arial" w:hAnsi="Arial" w:cs="Arial"/>
                <w:sz w:val="24"/>
                <w:szCs w:val="24"/>
              </w:rPr>
              <w:t>workforce</w:t>
            </w:r>
          </w:p>
          <w:p w14:paraId="3219A1EC" w14:textId="43CA220A" w:rsidR="006A5802" w:rsidRPr="000B10EB" w:rsidRDefault="00B21D81" w:rsidP="00B21D81">
            <w:pPr>
              <w:rPr>
                <w:rFonts w:ascii="Arial" w:hAnsi="Arial" w:cs="Arial"/>
                <w:sz w:val="24"/>
                <w:szCs w:val="24"/>
              </w:rPr>
            </w:pPr>
            <w:r w:rsidRPr="000B10EB">
              <w:rPr>
                <w:rFonts w:ascii="Arial" w:hAnsi="Arial" w:cs="Arial"/>
                <w:sz w:val="24"/>
                <w:szCs w:val="24"/>
              </w:rPr>
              <w:t>that is female</w:t>
            </w:r>
          </w:p>
        </w:tc>
        <w:tc>
          <w:tcPr>
            <w:tcW w:w="1257" w:type="dxa"/>
            <w:shd w:val="clear" w:color="auto" w:fill="BFBFBF" w:themeFill="background1" w:themeFillShade="BF"/>
          </w:tcPr>
          <w:p w14:paraId="0DD1576E" w14:textId="77777777" w:rsidR="0073111F" w:rsidRPr="000B10EB" w:rsidRDefault="0073111F" w:rsidP="0073111F">
            <w:pPr>
              <w:autoSpaceDE w:val="0"/>
              <w:autoSpaceDN w:val="0"/>
              <w:adjustRightInd w:val="0"/>
              <w:rPr>
                <w:rFonts w:ascii="Arial" w:hAnsi="Arial" w:cs="Arial"/>
                <w:sz w:val="24"/>
                <w:szCs w:val="24"/>
              </w:rPr>
            </w:pPr>
            <w:r w:rsidRPr="000B10EB">
              <w:rPr>
                <w:rFonts w:ascii="Arial" w:hAnsi="Arial" w:cs="Arial"/>
                <w:sz w:val="24"/>
                <w:szCs w:val="24"/>
              </w:rPr>
              <w:t>% of</w:t>
            </w:r>
          </w:p>
          <w:p w14:paraId="3313D168" w14:textId="77777777" w:rsidR="0073111F" w:rsidRPr="000B10EB" w:rsidRDefault="0073111F" w:rsidP="0073111F">
            <w:pPr>
              <w:autoSpaceDE w:val="0"/>
              <w:autoSpaceDN w:val="0"/>
              <w:adjustRightInd w:val="0"/>
              <w:rPr>
                <w:rFonts w:ascii="Arial" w:hAnsi="Arial" w:cs="Arial"/>
                <w:sz w:val="24"/>
                <w:szCs w:val="24"/>
              </w:rPr>
            </w:pPr>
            <w:r w:rsidRPr="000B10EB">
              <w:rPr>
                <w:rFonts w:ascii="Arial" w:hAnsi="Arial" w:cs="Arial"/>
                <w:sz w:val="24"/>
                <w:szCs w:val="24"/>
              </w:rPr>
              <w:t>workforce</w:t>
            </w:r>
          </w:p>
          <w:p w14:paraId="1A555056" w14:textId="77777777" w:rsidR="0073111F" w:rsidRPr="000B10EB" w:rsidRDefault="0073111F" w:rsidP="0073111F">
            <w:pPr>
              <w:autoSpaceDE w:val="0"/>
              <w:autoSpaceDN w:val="0"/>
              <w:adjustRightInd w:val="0"/>
              <w:rPr>
                <w:rFonts w:ascii="Arial" w:hAnsi="Arial" w:cs="Arial"/>
                <w:sz w:val="24"/>
                <w:szCs w:val="24"/>
              </w:rPr>
            </w:pPr>
            <w:r w:rsidRPr="000B10EB">
              <w:rPr>
                <w:rFonts w:ascii="Arial" w:hAnsi="Arial" w:cs="Arial"/>
                <w:sz w:val="24"/>
                <w:szCs w:val="24"/>
              </w:rPr>
              <w:t>that is</w:t>
            </w:r>
          </w:p>
          <w:p w14:paraId="1C65B207" w14:textId="55F7A6A4" w:rsidR="006A5802" w:rsidRPr="000B10EB" w:rsidRDefault="0073111F" w:rsidP="0073111F">
            <w:pPr>
              <w:rPr>
                <w:rFonts w:ascii="Arial" w:hAnsi="Arial" w:cs="Arial"/>
                <w:sz w:val="24"/>
                <w:szCs w:val="24"/>
              </w:rPr>
            </w:pPr>
            <w:r w:rsidRPr="000B10EB">
              <w:rPr>
                <w:rFonts w:ascii="Arial" w:hAnsi="Arial" w:cs="Arial"/>
                <w:sz w:val="24"/>
                <w:szCs w:val="24"/>
              </w:rPr>
              <w:t>part-time</w:t>
            </w:r>
          </w:p>
        </w:tc>
        <w:tc>
          <w:tcPr>
            <w:tcW w:w="1257" w:type="dxa"/>
            <w:shd w:val="clear" w:color="auto" w:fill="BFBFBF" w:themeFill="background1" w:themeFillShade="BF"/>
          </w:tcPr>
          <w:p w14:paraId="78465A2E" w14:textId="77777777" w:rsidR="0073111F" w:rsidRPr="000B10EB" w:rsidRDefault="0073111F" w:rsidP="0073111F">
            <w:pPr>
              <w:autoSpaceDE w:val="0"/>
              <w:autoSpaceDN w:val="0"/>
              <w:adjustRightInd w:val="0"/>
              <w:rPr>
                <w:rFonts w:ascii="Arial" w:hAnsi="Arial" w:cs="Arial"/>
                <w:sz w:val="24"/>
                <w:szCs w:val="24"/>
              </w:rPr>
            </w:pPr>
            <w:r w:rsidRPr="000B10EB">
              <w:rPr>
                <w:rFonts w:ascii="Arial" w:hAnsi="Arial" w:cs="Arial"/>
                <w:sz w:val="24"/>
                <w:szCs w:val="24"/>
              </w:rPr>
              <w:t>% of</w:t>
            </w:r>
          </w:p>
          <w:p w14:paraId="3DFE9557" w14:textId="77777777" w:rsidR="0073111F" w:rsidRPr="000B10EB" w:rsidRDefault="0073111F" w:rsidP="0073111F">
            <w:pPr>
              <w:autoSpaceDE w:val="0"/>
              <w:autoSpaceDN w:val="0"/>
              <w:adjustRightInd w:val="0"/>
              <w:rPr>
                <w:rFonts w:ascii="Arial" w:hAnsi="Arial" w:cs="Arial"/>
                <w:sz w:val="24"/>
                <w:szCs w:val="24"/>
              </w:rPr>
            </w:pPr>
            <w:r w:rsidRPr="000B10EB">
              <w:rPr>
                <w:rFonts w:ascii="Arial" w:hAnsi="Arial" w:cs="Arial"/>
                <w:sz w:val="24"/>
                <w:szCs w:val="24"/>
              </w:rPr>
              <w:t>workforce</w:t>
            </w:r>
          </w:p>
          <w:p w14:paraId="046B817A" w14:textId="6AB4038B" w:rsidR="006A5802" w:rsidRPr="000B10EB" w:rsidRDefault="0073111F" w:rsidP="0073111F">
            <w:pPr>
              <w:rPr>
                <w:rFonts w:ascii="Arial" w:hAnsi="Arial" w:cs="Arial"/>
                <w:sz w:val="24"/>
                <w:szCs w:val="24"/>
              </w:rPr>
            </w:pPr>
            <w:r w:rsidRPr="000B10EB">
              <w:rPr>
                <w:rFonts w:ascii="Arial" w:hAnsi="Arial" w:cs="Arial"/>
                <w:sz w:val="24"/>
                <w:szCs w:val="24"/>
              </w:rPr>
              <w:t>aged over 50</w:t>
            </w:r>
          </w:p>
        </w:tc>
      </w:tr>
      <w:tr w:rsidR="008F5DE0" w:rsidRPr="000B10EB" w14:paraId="4008CED5" w14:textId="77777777" w:rsidTr="001C723E">
        <w:trPr>
          <w:trHeight w:val="419"/>
        </w:trPr>
        <w:tc>
          <w:tcPr>
            <w:tcW w:w="1618" w:type="dxa"/>
          </w:tcPr>
          <w:p w14:paraId="19DEE901" w14:textId="1D710CB7" w:rsidR="008F5DE0" w:rsidRPr="001C723E" w:rsidRDefault="008F5DE0" w:rsidP="001C723E">
            <w:pPr>
              <w:pStyle w:val="NormalWeb"/>
              <w:spacing w:before="0" w:beforeAutospacing="0" w:after="200" w:afterAutospacing="0" w:line="276" w:lineRule="auto"/>
              <w:rPr>
                <w:rFonts w:ascii="Arial" w:eastAsia="Calibri" w:hAnsi="Arial" w:cs="Arial"/>
                <w:color w:val="000000"/>
                <w:kern w:val="24"/>
              </w:rPr>
            </w:pPr>
            <w:r>
              <w:rPr>
                <w:rFonts w:ascii="Arial" w:eastAsia="Calibri" w:hAnsi="Arial" w:cs="Arial"/>
                <w:color w:val="000000"/>
                <w:kern w:val="24"/>
              </w:rPr>
              <w:t>2025</w:t>
            </w:r>
          </w:p>
        </w:tc>
        <w:tc>
          <w:tcPr>
            <w:tcW w:w="1258" w:type="dxa"/>
          </w:tcPr>
          <w:p w14:paraId="179D97DE" w14:textId="481BA65E" w:rsidR="008F5DE0" w:rsidRPr="001C723E" w:rsidRDefault="008E0CCD" w:rsidP="001C723E">
            <w:pPr>
              <w:autoSpaceDE w:val="0"/>
              <w:autoSpaceDN w:val="0"/>
              <w:adjustRightInd w:val="0"/>
              <w:rPr>
                <w:rFonts w:ascii="Arial" w:hAnsi="Arial" w:cs="Arial"/>
                <w:color w:val="000000" w:themeColor="text1"/>
                <w:kern w:val="24"/>
                <w:sz w:val="24"/>
                <w:szCs w:val="24"/>
              </w:rPr>
            </w:pPr>
            <w:r>
              <w:rPr>
                <w:rFonts w:ascii="Arial" w:hAnsi="Arial" w:cs="Arial"/>
                <w:color w:val="000000" w:themeColor="text1"/>
                <w:kern w:val="24"/>
                <w:sz w:val="24"/>
                <w:szCs w:val="24"/>
              </w:rPr>
              <w:t>8.</w:t>
            </w:r>
            <w:r w:rsidR="000B04B1">
              <w:rPr>
                <w:rFonts w:ascii="Arial" w:hAnsi="Arial" w:cs="Arial"/>
                <w:color w:val="000000" w:themeColor="text1"/>
                <w:kern w:val="24"/>
                <w:sz w:val="24"/>
                <w:szCs w:val="24"/>
              </w:rPr>
              <w:t>99</w:t>
            </w:r>
            <w:r>
              <w:rPr>
                <w:rFonts w:ascii="Arial" w:hAnsi="Arial" w:cs="Arial"/>
                <w:color w:val="000000" w:themeColor="text1"/>
                <w:kern w:val="24"/>
                <w:sz w:val="24"/>
                <w:szCs w:val="24"/>
              </w:rPr>
              <w:t>%</w:t>
            </w:r>
          </w:p>
        </w:tc>
        <w:tc>
          <w:tcPr>
            <w:tcW w:w="1257" w:type="dxa"/>
          </w:tcPr>
          <w:p w14:paraId="13D7E496" w14:textId="76B1D608" w:rsidR="008F5DE0" w:rsidRPr="001C723E" w:rsidRDefault="008E0CCD" w:rsidP="001C723E">
            <w:pPr>
              <w:autoSpaceDE w:val="0"/>
              <w:autoSpaceDN w:val="0"/>
              <w:adjustRightInd w:val="0"/>
              <w:rPr>
                <w:rFonts w:ascii="Arial" w:hAnsi="Arial" w:cs="Arial"/>
                <w:color w:val="000000" w:themeColor="text1"/>
                <w:kern w:val="24"/>
                <w:sz w:val="24"/>
                <w:szCs w:val="24"/>
              </w:rPr>
            </w:pPr>
            <w:r>
              <w:rPr>
                <w:rFonts w:ascii="Arial" w:hAnsi="Arial" w:cs="Arial"/>
                <w:color w:val="000000" w:themeColor="text1"/>
                <w:kern w:val="24"/>
                <w:sz w:val="24"/>
                <w:szCs w:val="24"/>
              </w:rPr>
              <w:t>9.9%</w:t>
            </w:r>
          </w:p>
        </w:tc>
        <w:tc>
          <w:tcPr>
            <w:tcW w:w="1338" w:type="dxa"/>
          </w:tcPr>
          <w:p w14:paraId="5C69062A" w14:textId="5649CD8F" w:rsidR="008F5DE0" w:rsidRPr="001C723E" w:rsidRDefault="008E0CCD" w:rsidP="001C723E">
            <w:pPr>
              <w:autoSpaceDE w:val="0"/>
              <w:autoSpaceDN w:val="0"/>
              <w:adjustRightInd w:val="0"/>
              <w:rPr>
                <w:rFonts w:ascii="Arial" w:hAnsi="Arial" w:cs="Arial"/>
                <w:color w:val="000000" w:themeColor="text1"/>
                <w:kern w:val="24"/>
                <w:sz w:val="24"/>
                <w:szCs w:val="24"/>
              </w:rPr>
            </w:pPr>
            <w:r>
              <w:rPr>
                <w:rFonts w:ascii="Arial" w:hAnsi="Arial" w:cs="Arial"/>
                <w:color w:val="000000" w:themeColor="text1"/>
                <w:kern w:val="24"/>
                <w:sz w:val="24"/>
                <w:szCs w:val="24"/>
              </w:rPr>
              <w:t>4.75%</w:t>
            </w:r>
          </w:p>
        </w:tc>
        <w:tc>
          <w:tcPr>
            <w:tcW w:w="1257" w:type="dxa"/>
          </w:tcPr>
          <w:p w14:paraId="441E5186" w14:textId="0D710D4E" w:rsidR="008F5DE0" w:rsidRPr="001C723E" w:rsidRDefault="00B93789" w:rsidP="001C723E">
            <w:pPr>
              <w:autoSpaceDE w:val="0"/>
              <w:autoSpaceDN w:val="0"/>
              <w:adjustRightInd w:val="0"/>
              <w:rPr>
                <w:rFonts w:ascii="Arial" w:hAnsi="Arial" w:cs="Arial"/>
                <w:color w:val="000000" w:themeColor="text1"/>
                <w:kern w:val="24"/>
                <w:sz w:val="24"/>
                <w:szCs w:val="24"/>
              </w:rPr>
            </w:pPr>
            <w:r>
              <w:rPr>
                <w:rFonts w:ascii="Arial" w:hAnsi="Arial" w:cs="Arial"/>
                <w:color w:val="000000" w:themeColor="text1"/>
                <w:kern w:val="24"/>
                <w:sz w:val="24"/>
                <w:szCs w:val="24"/>
              </w:rPr>
              <w:t>79.07%</w:t>
            </w:r>
          </w:p>
        </w:tc>
        <w:tc>
          <w:tcPr>
            <w:tcW w:w="1257" w:type="dxa"/>
          </w:tcPr>
          <w:p w14:paraId="5A2A5A78" w14:textId="62799BA1" w:rsidR="008F5DE0" w:rsidRPr="001C723E" w:rsidRDefault="002F7700" w:rsidP="001C723E">
            <w:pPr>
              <w:autoSpaceDE w:val="0"/>
              <w:autoSpaceDN w:val="0"/>
              <w:adjustRightInd w:val="0"/>
              <w:rPr>
                <w:rFonts w:ascii="Arial" w:hAnsi="Arial" w:cs="Arial"/>
                <w:color w:val="000000" w:themeColor="text1"/>
                <w:kern w:val="24"/>
                <w:sz w:val="24"/>
                <w:szCs w:val="24"/>
              </w:rPr>
            </w:pPr>
            <w:r>
              <w:rPr>
                <w:rFonts w:ascii="Arial" w:hAnsi="Arial" w:cs="Arial"/>
                <w:color w:val="000000" w:themeColor="text1"/>
                <w:kern w:val="24"/>
                <w:sz w:val="24"/>
                <w:szCs w:val="24"/>
              </w:rPr>
              <w:t>33.94%</w:t>
            </w:r>
          </w:p>
        </w:tc>
        <w:tc>
          <w:tcPr>
            <w:tcW w:w="1257" w:type="dxa"/>
          </w:tcPr>
          <w:p w14:paraId="25DD90CD" w14:textId="1B658847" w:rsidR="008F5DE0" w:rsidRPr="001C723E" w:rsidRDefault="002F7700" w:rsidP="001C723E">
            <w:pPr>
              <w:autoSpaceDE w:val="0"/>
              <w:autoSpaceDN w:val="0"/>
              <w:adjustRightInd w:val="0"/>
              <w:rPr>
                <w:rFonts w:ascii="Arial" w:hAnsi="Arial" w:cs="Arial"/>
                <w:color w:val="000000" w:themeColor="text1"/>
                <w:kern w:val="24"/>
                <w:sz w:val="24"/>
                <w:szCs w:val="24"/>
              </w:rPr>
            </w:pPr>
            <w:r>
              <w:rPr>
                <w:rFonts w:ascii="Arial" w:hAnsi="Arial" w:cs="Arial"/>
                <w:color w:val="000000" w:themeColor="text1"/>
                <w:kern w:val="24"/>
                <w:sz w:val="24"/>
                <w:szCs w:val="24"/>
              </w:rPr>
              <w:t>34.67%</w:t>
            </w:r>
          </w:p>
        </w:tc>
      </w:tr>
      <w:tr w:rsidR="001C723E" w:rsidRPr="000B10EB" w14:paraId="7CA6769D" w14:textId="77777777" w:rsidTr="001C723E">
        <w:trPr>
          <w:trHeight w:val="419"/>
        </w:trPr>
        <w:tc>
          <w:tcPr>
            <w:tcW w:w="1618" w:type="dxa"/>
          </w:tcPr>
          <w:p w14:paraId="03C12F40" w14:textId="68CE6F3F" w:rsidR="001C723E" w:rsidRPr="001C723E" w:rsidRDefault="001C723E" w:rsidP="001C723E">
            <w:pPr>
              <w:pStyle w:val="NormalWeb"/>
              <w:spacing w:before="0" w:beforeAutospacing="0" w:after="200" w:afterAutospacing="0" w:line="276" w:lineRule="auto"/>
              <w:rPr>
                <w:rFonts w:ascii="Arial" w:hAnsi="Arial" w:cs="Arial"/>
              </w:rPr>
            </w:pPr>
            <w:r w:rsidRPr="001C723E">
              <w:rPr>
                <w:rFonts w:ascii="Arial" w:eastAsia="Calibri" w:hAnsi="Arial" w:cs="Arial"/>
                <w:color w:val="000000"/>
                <w:kern w:val="24"/>
              </w:rPr>
              <w:t>2024</w:t>
            </w:r>
          </w:p>
        </w:tc>
        <w:tc>
          <w:tcPr>
            <w:tcW w:w="1258" w:type="dxa"/>
          </w:tcPr>
          <w:p w14:paraId="253E51AA" w14:textId="0C357F4B" w:rsidR="001C723E" w:rsidRPr="001C723E" w:rsidRDefault="001C723E" w:rsidP="001C723E">
            <w:pPr>
              <w:autoSpaceDE w:val="0"/>
              <w:autoSpaceDN w:val="0"/>
              <w:adjustRightInd w:val="0"/>
              <w:rPr>
                <w:rFonts w:ascii="Arial" w:hAnsi="Arial" w:cs="Arial"/>
                <w:sz w:val="24"/>
                <w:szCs w:val="24"/>
              </w:rPr>
            </w:pPr>
            <w:r w:rsidRPr="001C723E">
              <w:rPr>
                <w:rFonts w:ascii="Arial" w:hAnsi="Arial" w:cs="Arial"/>
                <w:color w:val="000000" w:themeColor="text1"/>
                <w:kern w:val="24"/>
                <w:sz w:val="24"/>
                <w:szCs w:val="24"/>
              </w:rPr>
              <w:t>7.19% </w:t>
            </w:r>
          </w:p>
        </w:tc>
        <w:tc>
          <w:tcPr>
            <w:tcW w:w="1257" w:type="dxa"/>
          </w:tcPr>
          <w:p w14:paraId="62CFAF10" w14:textId="7B611E82" w:rsidR="001C723E" w:rsidRPr="001C723E" w:rsidRDefault="001C723E" w:rsidP="001C723E">
            <w:pPr>
              <w:autoSpaceDE w:val="0"/>
              <w:autoSpaceDN w:val="0"/>
              <w:adjustRightInd w:val="0"/>
              <w:rPr>
                <w:rFonts w:ascii="Arial" w:hAnsi="Arial" w:cs="Arial"/>
                <w:sz w:val="24"/>
                <w:szCs w:val="24"/>
              </w:rPr>
            </w:pPr>
            <w:r w:rsidRPr="001C723E">
              <w:rPr>
                <w:rFonts w:ascii="Arial" w:hAnsi="Arial" w:cs="Arial"/>
                <w:color w:val="000000" w:themeColor="text1"/>
                <w:kern w:val="24"/>
                <w:sz w:val="24"/>
                <w:szCs w:val="24"/>
              </w:rPr>
              <w:t>9.14% </w:t>
            </w:r>
          </w:p>
        </w:tc>
        <w:tc>
          <w:tcPr>
            <w:tcW w:w="1338" w:type="dxa"/>
          </w:tcPr>
          <w:p w14:paraId="547BDD84" w14:textId="57DC5F41" w:rsidR="001C723E" w:rsidRPr="001C723E" w:rsidRDefault="001C723E" w:rsidP="001C723E">
            <w:pPr>
              <w:autoSpaceDE w:val="0"/>
              <w:autoSpaceDN w:val="0"/>
              <w:adjustRightInd w:val="0"/>
              <w:rPr>
                <w:rFonts w:ascii="Arial" w:hAnsi="Arial" w:cs="Arial"/>
                <w:sz w:val="24"/>
                <w:szCs w:val="24"/>
              </w:rPr>
            </w:pPr>
            <w:r w:rsidRPr="001C723E">
              <w:rPr>
                <w:rFonts w:ascii="Arial" w:hAnsi="Arial" w:cs="Arial"/>
                <w:color w:val="000000" w:themeColor="text1"/>
                <w:kern w:val="24"/>
                <w:sz w:val="24"/>
                <w:szCs w:val="24"/>
              </w:rPr>
              <w:t>4.50% </w:t>
            </w:r>
          </w:p>
        </w:tc>
        <w:tc>
          <w:tcPr>
            <w:tcW w:w="1257" w:type="dxa"/>
          </w:tcPr>
          <w:p w14:paraId="2EEDEF97" w14:textId="3C3F2E89" w:rsidR="001C723E" w:rsidRPr="001C723E" w:rsidRDefault="001C723E" w:rsidP="001C723E">
            <w:pPr>
              <w:autoSpaceDE w:val="0"/>
              <w:autoSpaceDN w:val="0"/>
              <w:adjustRightInd w:val="0"/>
              <w:rPr>
                <w:rFonts w:ascii="Arial" w:hAnsi="Arial" w:cs="Arial"/>
                <w:sz w:val="24"/>
                <w:szCs w:val="24"/>
              </w:rPr>
            </w:pPr>
            <w:r w:rsidRPr="001C723E">
              <w:rPr>
                <w:rFonts w:ascii="Arial" w:hAnsi="Arial" w:cs="Arial"/>
                <w:color w:val="000000" w:themeColor="text1"/>
                <w:kern w:val="24"/>
                <w:sz w:val="24"/>
                <w:szCs w:val="24"/>
              </w:rPr>
              <w:t>79.34% </w:t>
            </w:r>
          </w:p>
        </w:tc>
        <w:tc>
          <w:tcPr>
            <w:tcW w:w="1257" w:type="dxa"/>
          </w:tcPr>
          <w:p w14:paraId="790D3723" w14:textId="5EE90327" w:rsidR="001C723E" w:rsidRPr="001C723E" w:rsidRDefault="001C723E" w:rsidP="001C723E">
            <w:pPr>
              <w:autoSpaceDE w:val="0"/>
              <w:autoSpaceDN w:val="0"/>
              <w:adjustRightInd w:val="0"/>
              <w:rPr>
                <w:rFonts w:ascii="Arial" w:hAnsi="Arial" w:cs="Arial"/>
                <w:sz w:val="24"/>
                <w:szCs w:val="24"/>
              </w:rPr>
            </w:pPr>
            <w:r w:rsidRPr="001C723E">
              <w:rPr>
                <w:rFonts w:ascii="Arial" w:hAnsi="Arial" w:cs="Arial"/>
                <w:color w:val="000000" w:themeColor="text1"/>
                <w:kern w:val="24"/>
                <w:sz w:val="24"/>
                <w:szCs w:val="24"/>
              </w:rPr>
              <w:t>33.43% </w:t>
            </w:r>
          </w:p>
        </w:tc>
        <w:tc>
          <w:tcPr>
            <w:tcW w:w="1257" w:type="dxa"/>
          </w:tcPr>
          <w:p w14:paraId="0B093E44" w14:textId="2C2AD0A7" w:rsidR="001C723E" w:rsidRPr="001C723E" w:rsidRDefault="001C723E" w:rsidP="001C723E">
            <w:pPr>
              <w:autoSpaceDE w:val="0"/>
              <w:autoSpaceDN w:val="0"/>
              <w:adjustRightInd w:val="0"/>
              <w:rPr>
                <w:rFonts w:ascii="Arial" w:hAnsi="Arial" w:cs="Arial"/>
                <w:sz w:val="24"/>
                <w:szCs w:val="24"/>
              </w:rPr>
            </w:pPr>
            <w:r w:rsidRPr="001C723E">
              <w:rPr>
                <w:rFonts w:ascii="Arial" w:hAnsi="Arial" w:cs="Arial"/>
                <w:color w:val="000000" w:themeColor="text1"/>
                <w:kern w:val="24"/>
                <w:sz w:val="24"/>
                <w:szCs w:val="24"/>
              </w:rPr>
              <w:t>34.54% </w:t>
            </w:r>
          </w:p>
        </w:tc>
      </w:tr>
      <w:tr w:rsidR="006A5802" w:rsidRPr="000B10EB" w14:paraId="243AF1DE" w14:textId="77777777" w:rsidTr="006901A4">
        <w:tc>
          <w:tcPr>
            <w:tcW w:w="1618" w:type="dxa"/>
          </w:tcPr>
          <w:p w14:paraId="2242F394" w14:textId="528EBCD2" w:rsidR="006A5802" w:rsidRPr="000B10EB" w:rsidRDefault="000B10EB" w:rsidP="00AB60DC">
            <w:pPr>
              <w:autoSpaceDE w:val="0"/>
              <w:autoSpaceDN w:val="0"/>
              <w:adjustRightInd w:val="0"/>
              <w:rPr>
                <w:rFonts w:ascii="Arial" w:hAnsi="Arial" w:cs="Arial"/>
                <w:sz w:val="24"/>
                <w:szCs w:val="24"/>
              </w:rPr>
            </w:pPr>
            <w:r w:rsidRPr="000B10EB">
              <w:rPr>
                <w:rFonts w:ascii="Arial" w:hAnsi="Arial" w:cs="Arial"/>
                <w:sz w:val="24"/>
                <w:szCs w:val="24"/>
              </w:rPr>
              <w:t>2023</w:t>
            </w:r>
            <w:r w:rsidR="00AB60DC">
              <w:rPr>
                <w:rFonts w:ascii="Arial" w:hAnsi="Arial" w:cs="Arial"/>
                <w:sz w:val="24"/>
                <w:szCs w:val="24"/>
              </w:rPr>
              <w:br/>
            </w:r>
          </w:p>
        </w:tc>
        <w:tc>
          <w:tcPr>
            <w:tcW w:w="1258" w:type="dxa"/>
          </w:tcPr>
          <w:p w14:paraId="7D874529" w14:textId="38CE56E0" w:rsidR="006A5802" w:rsidRPr="000B10EB" w:rsidRDefault="00C112EC" w:rsidP="00F42EA5">
            <w:pPr>
              <w:rPr>
                <w:rFonts w:ascii="Arial" w:hAnsi="Arial" w:cs="Arial"/>
                <w:sz w:val="24"/>
                <w:szCs w:val="24"/>
              </w:rPr>
            </w:pPr>
            <w:r>
              <w:rPr>
                <w:rFonts w:ascii="Arial" w:hAnsi="Arial" w:cs="Arial"/>
                <w:sz w:val="24"/>
                <w:szCs w:val="24"/>
              </w:rPr>
              <w:t>6.22</w:t>
            </w:r>
            <w:r w:rsidR="004E1997">
              <w:rPr>
                <w:rFonts w:ascii="Arial" w:hAnsi="Arial" w:cs="Arial"/>
                <w:sz w:val="24"/>
                <w:szCs w:val="24"/>
              </w:rPr>
              <w:t>%</w:t>
            </w:r>
          </w:p>
        </w:tc>
        <w:tc>
          <w:tcPr>
            <w:tcW w:w="1257" w:type="dxa"/>
          </w:tcPr>
          <w:p w14:paraId="49753246" w14:textId="2B31979F" w:rsidR="006A5802" w:rsidRPr="000B10EB" w:rsidRDefault="00E675B3" w:rsidP="00F42EA5">
            <w:pPr>
              <w:rPr>
                <w:rFonts w:ascii="Arial" w:hAnsi="Arial" w:cs="Arial"/>
                <w:sz w:val="24"/>
                <w:szCs w:val="24"/>
              </w:rPr>
            </w:pPr>
            <w:r>
              <w:rPr>
                <w:rFonts w:ascii="Arial" w:hAnsi="Arial" w:cs="Arial"/>
                <w:sz w:val="24"/>
                <w:szCs w:val="24"/>
              </w:rPr>
              <w:t>8.19</w:t>
            </w:r>
            <w:r w:rsidR="00AB60DC">
              <w:rPr>
                <w:rFonts w:ascii="Arial" w:hAnsi="Arial" w:cs="Arial"/>
                <w:sz w:val="24"/>
                <w:szCs w:val="24"/>
              </w:rPr>
              <w:t>%</w:t>
            </w:r>
          </w:p>
        </w:tc>
        <w:tc>
          <w:tcPr>
            <w:tcW w:w="1338" w:type="dxa"/>
          </w:tcPr>
          <w:p w14:paraId="3016955A" w14:textId="341A7ACC" w:rsidR="006A5802" w:rsidRPr="000B10EB" w:rsidRDefault="0061104D" w:rsidP="00F42EA5">
            <w:pPr>
              <w:rPr>
                <w:rFonts w:ascii="Arial" w:hAnsi="Arial" w:cs="Arial"/>
                <w:sz w:val="24"/>
                <w:szCs w:val="24"/>
              </w:rPr>
            </w:pPr>
            <w:r>
              <w:rPr>
                <w:rFonts w:ascii="Arial" w:hAnsi="Arial" w:cs="Arial"/>
                <w:sz w:val="24"/>
                <w:szCs w:val="24"/>
              </w:rPr>
              <w:t>3.92</w:t>
            </w:r>
            <w:r w:rsidR="00BC6A6F">
              <w:rPr>
                <w:rFonts w:ascii="Arial" w:hAnsi="Arial" w:cs="Arial"/>
                <w:sz w:val="24"/>
                <w:szCs w:val="24"/>
              </w:rPr>
              <w:t>%</w:t>
            </w:r>
          </w:p>
        </w:tc>
        <w:tc>
          <w:tcPr>
            <w:tcW w:w="1257" w:type="dxa"/>
          </w:tcPr>
          <w:p w14:paraId="6D6C6314" w14:textId="6976920F" w:rsidR="006A5802" w:rsidRPr="000B10EB" w:rsidRDefault="00BC6A6F" w:rsidP="00F42EA5">
            <w:pPr>
              <w:rPr>
                <w:rFonts w:ascii="Arial" w:hAnsi="Arial" w:cs="Arial"/>
                <w:sz w:val="24"/>
                <w:szCs w:val="24"/>
              </w:rPr>
            </w:pPr>
            <w:r>
              <w:rPr>
                <w:rFonts w:ascii="Arial" w:hAnsi="Arial" w:cs="Arial"/>
                <w:sz w:val="24"/>
                <w:szCs w:val="24"/>
              </w:rPr>
              <w:t>79.17</w:t>
            </w:r>
            <w:r w:rsidR="0025374A">
              <w:rPr>
                <w:rFonts w:ascii="Arial" w:hAnsi="Arial" w:cs="Arial"/>
                <w:sz w:val="24"/>
                <w:szCs w:val="24"/>
              </w:rPr>
              <w:t>%</w:t>
            </w:r>
          </w:p>
        </w:tc>
        <w:tc>
          <w:tcPr>
            <w:tcW w:w="1257" w:type="dxa"/>
          </w:tcPr>
          <w:p w14:paraId="7221D7BF" w14:textId="2853EB29" w:rsidR="006A5802" w:rsidRPr="000B10EB" w:rsidRDefault="0025374A" w:rsidP="00F42EA5">
            <w:pPr>
              <w:rPr>
                <w:rFonts w:ascii="Arial" w:hAnsi="Arial" w:cs="Arial"/>
                <w:sz w:val="24"/>
                <w:szCs w:val="24"/>
              </w:rPr>
            </w:pPr>
            <w:r>
              <w:rPr>
                <w:rFonts w:ascii="Arial" w:hAnsi="Arial" w:cs="Arial"/>
                <w:sz w:val="24"/>
                <w:szCs w:val="24"/>
              </w:rPr>
              <w:t>33.37%</w:t>
            </w:r>
          </w:p>
        </w:tc>
        <w:tc>
          <w:tcPr>
            <w:tcW w:w="1257" w:type="dxa"/>
          </w:tcPr>
          <w:p w14:paraId="175EA05E" w14:textId="32CB56CD" w:rsidR="006A5802" w:rsidRPr="000B10EB" w:rsidRDefault="00670783" w:rsidP="00F42EA5">
            <w:pPr>
              <w:rPr>
                <w:rFonts w:ascii="Arial" w:hAnsi="Arial" w:cs="Arial"/>
                <w:sz w:val="24"/>
                <w:szCs w:val="24"/>
              </w:rPr>
            </w:pPr>
            <w:r>
              <w:rPr>
                <w:rFonts w:ascii="Arial" w:hAnsi="Arial" w:cs="Arial"/>
                <w:sz w:val="24"/>
                <w:szCs w:val="24"/>
              </w:rPr>
              <w:t>34.65%</w:t>
            </w:r>
          </w:p>
        </w:tc>
      </w:tr>
      <w:tr w:rsidR="006A5802" w:rsidRPr="000B10EB" w14:paraId="7CC16FCF" w14:textId="77777777" w:rsidTr="006901A4">
        <w:tc>
          <w:tcPr>
            <w:tcW w:w="1618" w:type="dxa"/>
          </w:tcPr>
          <w:p w14:paraId="7EE6B77B" w14:textId="48EEA492" w:rsidR="006A5802" w:rsidRDefault="000B10EB" w:rsidP="00AB60DC">
            <w:pPr>
              <w:autoSpaceDE w:val="0"/>
              <w:autoSpaceDN w:val="0"/>
              <w:adjustRightInd w:val="0"/>
              <w:rPr>
                <w:rFonts w:ascii="Arial" w:hAnsi="Arial" w:cs="Arial"/>
                <w:sz w:val="24"/>
                <w:szCs w:val="24"/>
              </w:rPr>
            </w:pPr>
            <w:r w:rsidRPr="000B10EB">
              <w:rPr>
                <w:rFonts w:ascii="Arial" w:hAnsi="Arial" w:cs="Arial"/>
                <w:sz w:val="24"/>
                <w:szCs w:val="24"/>
              </w:rPr>
              <w:t>2022</w:t>
            </w:r>
          </w:p>
          <w:p w14:paraId="045DA293" w14:textId="4CFBC357" w:rsidR="00AB60DC" w:rsidRPr="000B10EB" w:rsidRDefault="00AB60DC" w:rsidP="00AB60DC">
            <w:pPr>
              <w:autoSpaceDE w:val="0"/>
              <w:autoSpaceDN w:val="0"/>
              <w:adjustRightInd w:val="0"/>
              <w:rPr>
                <w:rFonts w:ascii="Arial" w:hAnsi="Arial" w:cs="Arial"/>
                <w:sz w:val="24"/>
                <w:szCs w:val="24"/>
              </w:rPr>
            </w:pPr>
          </w:p>
        </w:tc>
        <w:tc>
          <w:tcPr>
            <w:tcW w:w="1258" w:type="dxa"/>
          </w:tcPr>
          <w:p w14:paraId="17329B79" w14:textId="5EE7991A" w:rsidR="006A5802" w:rsidRPr="000B10EB" w:rsidRDefault="00C112EC" w:rsidP="00F42EA5">
            <w:pPr>
              <w:rPr>
                <w:rFonts w:ascii="Arial" w:hAnsi="Arial" w:cs="Arial"/>
                <w:sz w:val="24"/>
                <w:szCs w:val="24"/>
              </w:rPr>
            </w:pPr>
            <w:r>
              <w:rPr>
                <w:rFonts w:ascii="Arial" w:hAnsi="Arial" w:cs="Arial"/>
                <w:sz w:val="24"/>
                <w:szCs w:val="24"/>
              </w:rPr>
              <w:t>5.85</w:t>
            </w:r>
            <w:r w:rsidR="004E1997">
              <w:rPr>
                <w:rFonts w:ascii="Arial" w:hAnsi="Arial" w:cs="Arial"/>
                <w:sz w:val="24"/>
                <w:szCs w:val="24"/>
              </w:rPr>
              <w:t>%</w:t>
            </w:r>
          </w:p>
        </w:tc>
        <w:tc>
          <w:tcPr>
            <w:tcW w:w="1257" w:type="dxa"/>
          </w:tcPr>
          <w:p w14:paraId="0B834208" w14:textId="289270ED" w:rsidR="006A5802" w:rsidRPr="000B10EB" w:rsidRDefault="0061104D" w:rsidP="00F42EA5">
            <w:pPr>
              <w:rPr>
                <w:rFonts w:ascii="Arial" w:hAnsi="Arial" w:cs="Arial"/>
                <w:sz w:val="24"/>
                <w:szCs w:val="24"/>
              </w:rPr>
            </w:pPr>
            <w:r>
              <w:rPr>
                <w:rFonts w:ascii="Arial" w:hAnsi="Arial" w:cs="Arial"/>
                <w:sz w:val="24"/>
                <w:szCs w:val="24"/>
              </w:rPr>
              <w:t>7.66</w:t>
            </w:r>
            <w:r w:rsidR="00AB60DC">
              <w:rPr>
                <w:rFonts w:ascii="Arial" w:hAnsi="Arial" w:cs="Arial"/>
                <w:sz w:val="24"/>
                <w:szCs w:val="24"/>
              </w:rPr>
              <w:t>%</w:t>
            </w:r>
          </w:p>
        </w:tc>
        <w:tc>
          <w:tcPr>
            <w:tcW w:w="1338" w:type="dxa"/>
          </w:tcPr>
          <w:p w14:paraId="4588F4EA" w14:textId="76E5BF4B" w:rsidR="006A5802" w:rsidRPr="000B10EB" w:rsidRDefault="00BC6A6F" w:rsidP="00F42EA5">
            <w:pPr>
              <w:rPr>
                <w:rFonts w:ascii="Arial" w:hAnsi="Arial" w:cs="Arial"/>
                <w:sz w:val="24"/>
                <w:szCs w:val="24"/>
              </w:rPr>
            </w:pPr>
            <w:r>
              <w:rPr>
                <w:rFonts w:ascii="Arial" w:hAnsi="Arial" w:cs="Arial"/>
                <w:sz w:val="24"/>
                <w:szCs w:val="24"/>
              </w:rPr>
              <w:t>4.0%</w:t>
            </w:r>
          </w:p>
        </w:tc>
        <w:tc>
          <w:tcPr>
            <w:tcW w:w="1257" w:type="dxa"/>
          </w:tcPr>
          <w:p w14:paraId="32287DD7" w14:textId="4691FBD2" w:rsidR="006A5802" w:rsidRPr="000B10EB" w:rsidRDefault="00863420" w:rsidP="00F42EA5">
            <w:pPr>
              <w:rPr>
                <w:rFonts w:ascii="Arial" w:hAnsi="Arial" w:cs="Arial"/>
                <w:sz w:val="24"/>
                <w:szCs w:val="24"/>
              </w:rPr>
            </w:pPr>
            <w:r>
              <w:rPr>
                <w:rFonts w:ascii="Arial" w:hAnsi="Arial" w:cs="Arial"/>
                <w:sz w:val="24"/>
                <w:szCs w:val="24"/>
              </w:rPr>
              <w:t>79.25</w:t>
            </w:r>
            <w:r w:rsidR="0025374A">
              <w:rPr>
                <w:rFonts w:ascii="Arial" w:hAnsi="Arial" w:cs="Arial"/>
                <w:sz w:val="24"/>
                <w:szCs w:val="24"/>
              </w:rPr>
              <w:t>%</w:t>
            </w:r>
          </w:p>
        </w:tc>
        <w:tc>
          <w:tcPr>
            <w:tcW w:w="1257" w:type="dxa"/>
          </w:tcPr>
          <w:p w14:paraId="567069DC" w14:textId="42FCFC0B" w:rsidR="006A5802" w:rsidRPr="000B10EB" w:rsidRDefault="00456883" w:rsidP="00F42EA5">
            <w:pPr>
              <w:rPr>
                <w:rFonts w:ascii="Arial" w:hAnsi="Arial" w:cs="Arial"/>
                <w:sz w:val="24"/>
                <w:szCs w:val="24"/>
              </w:rPr>
            </w:pPr>
            <w:r>
              <w:rPr>
                <w:rFonts w:ascii="Arial" w:hAnsi="Arial" w:cs="Arial"/>
                <w:sz w:val="24"/>
                <w:szCs w:val="24"/>
              </w:rPr>
              <w:t>34.44</w:t>
            </w:r>
            <w:r w:rsidR="007F591C">
              <w:rPr>
                <w:rFonts w:ascii="Arial" w:hAnsi="Arial" w:cs="Arial"/>
                <w:sz w:val="24"/>
                <w:szCs w:val="24"/>
              </w:rPr>
              <w:t>%</w:t>
            </w:r>
          </w:p>
        </w:tc>
        <w:tc>
          <w:tcPr>
            <w:tcW w:w="1257" w:type="dxa"/>
          </w:tcPr>
          <w:p w14:paraId="319A0513" w14:textId="3DCDD1BC" w:rsidR="006A5802" w:rsidRPr="000B10EB" w:rsidRDefault="00670783" w:rsidP="00F42EA5">
            <w:pPr>
              <w:rPr>
                <w:rFonts w:ascii="Arial" w:hAnsi="Arial" w:cs="Arial"/>
                <w:sz w:val="24"/>
                <w:szCs w:val="24"/>
              </w:rPr>
            </w:pPr>
            <w:r>
              <w:rPr>
                <w:rFonts w:ascii="Arial" w:hAnsi="Arial" w:cs="Arial"/>
                <w:sz w:val="24"/>
                <w:szCs w:val="24"/>
              </w:rPr>
              <w:t>35.14%</w:t>
            </w:r>
          </w:p>
        </w:tc>
      </w:tr>
      <w:tr w:rsidR="006A5802" w:rsidRPr="000B10EB" w14:paraId="296E28B2" w14:textId="77777777" w:rsidTr="006901A4">
        <w:tc>
          <w:tcPr>
            <w:tcW w:w="1618" w:type="dxa"/>
          </w:tcPr>
          <w:p w14:paraId="2051253F" w14:textId="062C5E8B" w:rsidR="006A5802" w:rsidRDefault="000B10EB" w:rsidP="00AB60DC">
            <w:pPr>
              <w:autoSpaceDE w:val="0"/>
              <w:autoSpaceDN w:val="0"/>
              <w:adjustRightInd w:val="0"/>
              <w:rPr>
                <w:rFonts w:ascii="Arial" w:hAnsi="Arial" w:cs="Arial"/>
                <w:sz w:val="24"/>
                <w:szCs w:val="24"/>
              </w:rPr>
            </w:pPr>
            <w:r w:rsidRPr="000B10EB">
              <w:rPr>
                <w:rFonts w:ascii="Arial" w:hAnsi="Arial" w:cs="Arial"/>
                <w:sz w:val="24"/>
                <w:szCs w:val="24"/>
              </w:rPr>
              <w:t>2021</w:t>
            </w:r>
          </w:p>
          <w:p w14:paraId="23EB4419" w14:textId="2F0B0DC3" w:rsidR="00AB60DC" w:rsidRPr="000B10EB" w:rsidRDefault="00AB60DC" w:rsidP="00AB60DC">
            <w:pPr>
              <w:autoSpaceDE w:val="0"/>
              <w:autoSpaceDN w:val="0"/>
              <w:adjustRightInd w:val="0"/>
              <w:rPr>
                <w:rFonts w:ascii="Arial" w:hAnsi="Arial" w:cs="Arial"/>
                <w:sz w:val="24"/>
                <w:szCs w:val="24"/>
              </w:rPr>
            </w:pPr>
          </w:p>
        </w:tc>
        <w:tc>
          <w:tcPr>
            <w:tcW w:w="1258" w:type="dxa"/>
          </w:tcPr>
          <w:p w14:paraId="13A03C24" w14:textId="75E97074" w:rsidR="006A5802" w:rsidRPr="000B10EB" w:rsidRDefault="004E1997" w:rsidP="00F42EA5">
            <w:pPr>
              <w:rPr>
                <w:rFonts w:ascii="Arial" w:hAnsi="Arial" w:cs="Arial"/>
                <w:sz w:val="24"/>
                <w:szCs w:val="24"/>
              </w:rPr>
            </w:pPr>
            <w:r>
              <w:rPr>
                <w:rFonts w:ascii="Arial" w:hAnsi="Arial" w:cs="Arial"/>
                <w:sz w:val="24"/>
                <w:szCs w:val="24"/>
              </w:rPr>
              <w:t>4.73%</w:t>
            </w:r>
          </w:p>
        </w:tc>
        <w:tc>
          <w:tcPr>
            <w:tcW w:w="1257" w:type="dxa"/>
          </w:tcPr>
          <w:p w14:paraId="052FE861" w14:textId="1502F67D" w:rsidR="006A5802" w:rsidRPr="000B10EB" w:rsidRDefault="0061104D" w:rsidP="00F42EA5">
            <w:pPr>
              <w:rPr>
                <w:rFonts w:ascii="Arial" w:hAnsi="Arial" w:cs="Arial"/>
                <w:sz w:val="24"/>
                <w:szCs w:val="24"/>
              </w:rPr>
            </w:pPr>
            <w:r>
              <w:rPr>
                <w:rFonts w:ascii="Arial" w:hAnsi="Arial" w:cs="Arial"/>
                <w:sz w:val="24"/>
                <w:szCs w:val="24"/>
              </w:rPr>
              <w:t>6.66</w:t>
            </w:r>
            <w:r w:rsidR="00AB60DC">
              <w:rPr>
                <w:rFonts w:ascii="Arial" w:hAnsi="Arial" w:cs="Arial"/>
                <w:sz w:val="24"/>
                <w:szCs w:val="24"/>
              </w:rPr>
              <w:t>%</w:t>
            </w:r>
          </w:p>
        </w:tc>
        <w:tc>
          <w:tcPr>
            <w:tcW w:w="1338" w:type="dxa"/>
          </w:tcPr>
          <w:p w14:paraId="19F286AA" w14:textId="66E8A29F" w:rsidR="006A5802" w:rsidRPr="000B10EB" w:rsidRDefault="00BC6A6F" w:rsidP="00F42EA5">
            <w:pPr>
              <w:rPr>
                <w:rFonts w:ascii="Arial" w:hAnsi="Arial" w:cs="Arial"/>
                <w:sz w:val="24"/>
                <w:szCs w:val="24"/>
              </w:rPr>
            </w:pPr>
            <w:r>
              <w:rPr>
                <w:rFonts w:ascii="Arial" w:hAnsi="Arial" w:cs="Arial"/>
                <w:sz w:val="24"/>
                <w:szCs w:val="24"/>
              </w:rPr>
              <w:t>3.0%</w:t>
            </w:r>
          </w:p>
        </w:tc>
        <w:tc>
          <w:tcPr>
            <w:tcW w:w="1257" w:type="dxa"/>
          </w:tcPr>
          <w:p w14:paraId="0824EECB" w14:textId="573C7CF1" w:rsidR="006A5802" w:rsidRPr="000B10EB" w:rsidRDefault="0025374A" w:rsidP="00F42EA5">
            <w:pPr>
              <w:rPr>
                <w:rFonts w:ascii="Arial" w:hAnsi="Arial" w:cs="Arial"/>
                <w:sz w:val="24"/>
                <w:szCs w:val="24"/>
              </w:rPr>
            </w:pPr>
            <w:r>
              <w:rPr>
                <w:rFonts w:ascii="Arial" w:hAnsi="Arial" w:cs="Arial"/>
                <w:sz w:val="24"/>
                <w:szCs w:val="24"/>
              </w:rPr>
              <w:t>78.4%</w:t>
            </w:r>
          </w:p>
        </w:tc>
        <w:tc>
          <w:tcPr>
            <w:tcW w:w="1257" w:type="dxa"/>
          </w:tcPr>
          <w:p w14:paraId="0BE99CB8" w14:textId="7E5E0ADC" w:rsidR="006A5802" w:rsidRPr="000B10EB" w:rsidRDefault="007F591C" w:rsidP="00F42EA5">
            <w:pPr>
              <w:rPr>
                <w:rFonts w:ascii="Arial" w:hAnsi="Arial" w:cs="Arial"/>
                <w:sz w:val="24"/>
                <w:szCs w:val="24"/>
              </w:rPr>
            </w:pPr>
            <w:r>
              <w:rPr>
                <w:rFonts w:ascii="Arial" w:hAnsi="Arial" w:cs="Arial"/>
                <w:sz w:val="24"/>
                <w:szCs w:val="24"/>
              </w:rPr>
              <w:t>43.0%</w:t>
            </w:r>
          </w:p>
        </w:tc>
        <w:tc>
          <w:tcPr>
            <w:tcW w:w="1257" w:type="dxa"/>
          </w:tcPr>
          <w:p w14:paraId="1C2DF073" w14:textId="1BF3FC48" w:rsidR="006A5802" w:rsidRPr="000B10EB" w:rsidRDefault="00670783" w:rsidP="00F42EA5">
            <w:pPr>
              <w:rPr>
                <w:rFonts w:ascii="Arial" w:hAnsi="Arial" w:cs="Arial"/>
                <w:sz w:val="24"/>
                <w:szCs w:val="24"/>
              </w:rPr>
            </w:pPr>
            <w:r>
              <w:rPr>
                <w:rFonts w:ascii="Arial" w:hAnsi="Arial" w:cs="Arial"/>
                <w:sz w:val="24"/>
                <w:szCs w:val="24"/>
              </w:rPr>
              <w:t>37.0%</w:t>
            </w:r>
          </w:p>
        </w:tc>
      </w:tr>
    </w:tbl>
    <w:p w14:paraId="774C72BA" w14:textId="77777777" w:rsidR="006A5802" w:rsidRDefault="006A5802" w:rsidP="00F42EA5">
      <w:pPr>
        <w:spacing w:after="0" w:line="240" w:lineRule="auto"/>
        <w:rPr>
          <w:rFonts w:ascii="Arial" w:hAnsi="Arial" w:cs="Arial"/>
          <w:sz w:val="24"/>
          <w:szCs w:val="24"/>
        </w:rPr>
      </w:pPr>
    </w:p>
    <w:p w14:paraId="0B9D9928" w14:textId="77777777" w:rsidR="00B61DD4" w:rsidRPr="00913600" w:rsidRDefault="00B61DD4" w:rsidP="00F42EA5">
      <w:pPr>
        <w:spacing w:after="0" w:line="240" w:lineRule="auto"/>
        <w:rPr>
          <w:rFonts w:ascii="Arial" w:hAnsi="Arial" w:cs="Arial"/>
          <w:sz w:val="24"/>
          <w:szCs w:val="24"/>
        </w:rPr>
      </w:pPr>
    </w:p>
    <w:p w14:paraId="26DCDECB" w14:textId="3E5E3BFF" w:rsidR="00785362" w:rsidRPr="00913600" w:rsidRDefault="00785362" w:rsidP="00785362">
      <w:pPr>
        <w:pBdr>
          <w:bottom w:val="single" w:sz="4" w:space="1" w:color="auto"/>
        </w:pBdr>
        <w:spacing w:after="0" w:line="240" w:lineRule="auto"/>
        <w:rPr>
          <w:rFonts w:ascii="Arial" w:hAnsi="Arial" w:cs="Arial"/>
          <w:b/>
          <w:bCs/>
          <w:sz w:val="24"/>
          <w:szCs w:val="24"/>
        </w:rPr>
      </w:pPr>
      <w:r w:rsidRPr="00913600">
        <w:rPr>
          <w:rFonts w:ascii="Arial" w:hAnsi="Arial" w:cs="Arial"/>
          <w:b/>
          <w:bCs/>
          <w:sz w:val="24"/>
          <w:szCs w:val="24"/>
        </w:rPr>
        <w:t xml:space="preserve">3.0 </w:t>
      </w:r>
      <w:r w:rsidRPr="00913600">
        <w:rPr>
          <w:rFonts w:ascii="Arial" w:hAnsi="Arial" w:cs="Arial"/>
          <w:b/>
          <w:bCs/>
          <w:sz w:val="24"/>
          <w:szCs w:val="24"/>
        </w:rPr>
        <w:tab/>
        <w:t>Key achievements during the last 12 months</w:t>
      </w:r>
    </w:p>
    <w:p w14:paraId="2312B580" w14:textId="77777777" w:rsidR="00785362" w:rsidRPr="00913600" w:rsidRDefault="00785362" w:rsidP="00F42EA5">
      <w:pPr>
        <w:spacing w:after="0" w:line="240" w:lineRule="auto"/>
        <w:rPr>
          <w:rFonts w:ascii="Arial" w:hAnsi="Arial" w:cs="Arial"/>
          <w:sz w:val="24"/>
          <w:szCs w:val="24"/>
        </w:rPr>
      </w:pPr>
    </w:p>
    <w:p w14:paraId="5AE87C0F" w14:textId="3F45C55F" w:rsidR="4E261F75" w:rsidRDefault="4E261F75" w:rsidP="19F49E22">
      <w:pPr>
        <w:spacing w:after="0" w:line="240" w:lineRule="auto"/>
        <w:rPr>
          <w:rFonts w:ascii="Arial" w:hAnsi="Arial" w:cs="Arial"/>
          <w:color w:val="000000" w:themeColor="text1"/>
          <w:sz w:val="24"/>
          <w:szCs w:val="24"/>
        </w:rPr>
      </w:pPr>
      <w:r w:rsidRPr="19F49E22">
        <w:rPr>
          <w:rFonts w:ascii="Arial" w:hAnsi="Arial" w:cs="Arial"/>
          <w:color w:val="000000" w:themeColor="text1"/>
          <w:sz w:val="24"/>
          <w:szCs w:val="24"/>
        </w:rPr>
        <w:t>Hu</w:t>
      </w:r>
      <w:r w:rsidR="05DCC4EB" w:rsidRPr="19F49E22">
        <w:rPr>
          <w:rFonts w:ascii="Arial" w:hAnsi="Arial" w:cs="Arial"/>
          <w:color w:val="000000" w:themeColor="text1"/>
          <w:sz w:val="24"/>
          <w:szCs w:val="24"/>
        </w:rPr>
        <w:t>m</w:t>
      </w:r>
      <w:r w:rsidRPr="19F49E22">
        <w:rPr>
          <w:rFonts w:ascii="Arial" w:hAnsi="Arial" w:cs="Arial"/>
          <w:color w:val="000000" w:themeColor="text1"/>
          <w:sz w:val="24"/>
          <w:szCs w:val="24"/>
        </w:rPr>
        <w:t xml:space="preserve">ber Teaching NHS </w:t>
      </w:r>
      <w:r w:rsidR="009C5A55" w:rsidRPr="19F49E22">
        <w:rPr>
          <w:rFonts w:ascii="Arial" w:hAnsi="Arial" w:cs="Arial"/>
          <w:color w:val="000000" w:themeColor="text1"/>
          <w:sz w:val="24"/>
          <w:szCs w:val="24"/>
        </w:rPr>
        <w:t>Foundation</w:t>
      </w:r>
      <w:r w:rsidRPr="19F49E22">
        <w:rPr>
          <w:rFonts w:ascii="Arial" w:hAnsi="Arial" w:cs="Arial"/>
          <w:color w:val="000000" w:themeColor="text1"/>
          <w:sz w:val="24"/>
          <w:szCs w:val="24"/>
        </w:rPr>
        <w:t xml:space="preserve"> Trust is committed to </w:t>
      </w:r>
      <w:r w:rsidR="004956E1">
        <w:rPr>
          <w:rFonts w:ascii="Arial" w:hAnsi="Arial" w:cs="Arial"/>
          <w:color w:val="000000" w:themeColor="text1"/>
          <w:sz w:val="24"/>
          <w:szCs w:val="24"/>
        </w:rPr>
        <w:t>developing</w:t>
      </w:r>
      <w:r w:rsidRPr="19F49E22">
        <w:rPr>
          <w:rFonts w:ascii="Arial" w:hAnsi="Arial" w:cs="Arial"/>
          <w:color w:val="000000" w:themeColor="text1"/>
          <w:sz w:val="24"/>
          <w:szCs w:val="24"/>
        </w:rPr>
        <w:t xml:space="preserve"> a diverse and inclusive workforce that attracts and engages talented individuals from all backgrounds. We want to be recognised as an organisation that embraces diversity and inclusion. </w:t>
      </w:r>
    </w:p>
    <w:p w14:paraId="1B2CEFA0" w14:textId="744CEE72" w:rsidR="19F49E22" w:rsidRDefault="19F49E22" w:rsidP="19F49E22">
      <w:pPr>
        <w:spacing w:after="0" w:line="240" w:lineRule="auto"/>
        <w:rPr>
          <w:rFonts w:ascii="Arial" w:hAnsi="Arial" w:cs="Arial"/>
          <w:sz w:val="24"/>
          <w:szCs w:val="24"/>
        </w:rPr>
      </w:pPr>
    </w:p>
    <w:p w14:paraId="41614F74" w14:textId="10B7A21D" w:rsidR="009C5A55" w:rsidRPr="008770DF" w:rsidRDefault="0077320B" w:rsidP="00482D0D">
      <w:pPr>
        <w:spacing w:after="0" w:line="240" w:lineRule="auto"/>
        <w:rPr>
          <w:rFonts w:ascii="Arial" w:hAnsi="Arial" w:cs="Arial"/>
          <w:sz w:val="24"/>
          <w:szCs w:val="24"/>
        </w:rPr>
      </w:pPr>
      <w:r w:rsidRPr="00913600">
        <w:rPr>
          <w:rFonts w:ascii="Arial" w:hAnsi="Arial" w:cs="Arial"/>
          <w:sz w:val="24"/>
          <w:szCs w:val="24"/>
        </w:rPr>
        <w:lastRenderedPageBreak/>
        <w:t>D</w:t>
      </w:r>
      <w:r w:rsidR="00194FC5" w:rsidRPr="00913600">
        <w:rPr>
          <w:rFonts w:ascii="Arial" w:hAnsi="Arial" w:cs="Arial"/>
          <w:sz w:val="24"/>
          <w:szCs w:val="24"/>
        </w:rPr>
        <w:t xml:space="preserve">uring </w:t>
      </w:r>
      <w:r w:rsidRPr="00913600">
        <w:rPr>
          <w:rFonts w:ascii="Arial" w:hAnsi="Arial" w:cs="Arial"/>
          <w:sz w:val="24"/>
          <w:szCs w:val="24"/>
        </w:rPr>
        <w:t xml:space="preserve">the </w:t>
      </w:r>
      <w:r w:rsidR="00C51BC6">
        <w:rPr>
          <w:rFonts w:ascii="Arial" w:hAnsi="Arial" w:cs="Arial"/>
          <w:sz w:val="24"/>
          <w:szCs w:val="24"/>
        </w:rPr>
        <w:t xml:space="preserve">2024/2025 period, the Trust introduced a </w:t>
      </w:r>
      <w:r w:rsidR="00194FC5" w:rsidRPr="00913600">
        <w:rPr>
          <w:rFonts w:ascii="Arial" w:hAnsi="Arial" w:cs="Arial"/>
          <w:sz w:val="24"/>
          <w:szCs w:val="24"/>
        </w:rPr>
        <w:t>range of initiatives to meet local equality objectives</w:t>
      </w:r>
      <w:r w:rsidR="00C51BC6">
        <w:rPr>
          <w:rFonts w:ascii="Arial" w:hAnsi="Arial" w:cs="Arial"/>
          <w:sz w:val="24"/>
          <w:szCs w:val="24"/>
        </w:rPr>
        <w:t>. It worked</w:t>
      </w:r>
      <w:r w:rsidR="00194FC5" w:rsidRPr="00913600">
        <w:rPr>
          <w:rFonts w:ascii="Arial" w:hAnsi="Arial" w:cs="Arial"/>
          <w:sz w:val="24"/>
          <w:szCs w:val="24"/>
        </w:rPr>
        <w:t xml:space="preserve"> towards meeting the required standards within the Public Sector Equality Duty</w:t>
      </w:r>
      <w:r w:rsidR="00C51BC6" w:rsidRPr="2EA18FFB">
        <w:rPr>
          <w:rFonts w:ascii="Arial" w:hAnsi="Arial" w:cs="Arial"/>
          <w:sz w:val="24"/>
          <w:szCs w:val="24"/>
        </w:rPr>
        <w:t>;</w:t>
      </w:r>
      <w:r w:rsidR="00194FC5" w:rsidRPr="00913600">
        <w:rPr>
          <w:rFonts w:ascii="Arial" w:hAnsi="Arial" w:cs="Arial"/>
          <w:sz w:val="24"/>
          <w:szCs w:val="24"/>
        </w:rPr>
        <w:t xml:space="preserve"> </w:t>
      </w:r>
      <w:r w:rsidR="00C51BC6">
        <w:rPr>
          <w:rFonts w:ascii="Arial" w:hAnsi="Arial" w:cs="Arial"/>
          <w:sz w:val="24"/>
          <w:szCs w:val="24"/>
        </w:rPr>
        <w:t>which</w:t>
      </w:r>
      <w:r w:rsidR="00194FC5" w:rsidRPr="00913600">
        <w:rPr>
          <w:rFonts w:ascii="Arial" w:hAnsi="Arial" w:cs="Arial"/>
          <w:sz w:val="24"/>
          <w:szCs w:val="24"/>
        </w:rPr>
        <w:t xml:space="preserve"> included:</w:t>
      </w:r>
    </w:p>
    <w:p w14:paraId="66F9831A" w14:textId="2434CD7B" w:rsidR="000D0FE0" w:rsidRPr="000D0FE0" w:rsidRDefault="000D0FE0" w:rsidP="000D0FE0">
      <w:pPr>
        <w:spacing w:before="100" w:beforeAutospacing="1" w:after="100" w:afterAutospacing="1" w:line="240" w:lineRule="auto"/>
        <w:rPr>
          <w:rFonts w:ascii="Arial" w:hAnsi="Arial" w:cs="Arial"/>
          <w:b/>
          <w:bCs/>
          <w:sz w:val="24"/>
          <w:szCs w:val="24"/>
        </w:rPr>
      </w:pPr>
      <w:r w:rsidRPr="000D0FE0">
        <w:rPr>
          <w:rFonts w:ascii="Arial" w:hAnsi="Arial" w:cs="Arial"/>
          <w:b/>
          <w:bCs/>
          <w:sz w:val="24"/>
          <w:szCs w:val="24"/>
        </w:rPr>
        <w:t xml:space="preserve">Respect - </w:t>
      </w:r>
      <w:r w:rsidRPr="000D0FE0">
        <w:rPr>
          <w:rFonts w:ascii="Arial" w:hAnsi="Arial" w:cs="Arial"/>
          <w:sz w:val="24"/>
          <w:szCs w:val="24"/>
        </w:rPr>
        <w:t xml:space="preserve">The objective </w:t>
      </w:r>
      <w:r w:rsidR="008770DF">
        <w:rPr>
          <w:rFonts w:ascii="Arial" w:hAnsi="Arial" w:cs="Arial"/>
          <w:sz w:val="24"/>
          <w:szCs w:val="24"/>
        </w:rPr>
        <w:t>of the original Respect campaign, launched in November 2023, was in response to anecdotal feedback from our staff networks, with the key aim of increasing the reporting of bullying and harassment among</w:t>
      </w:r>
      <w:r w:rsidRPr="000D0FE0">
        <w:rPr>
          <w:rFonts w:ascii="Arial" w:hAnsi="Arial" w:cs="Arial"/>
          <w:sz w:val="24"/>
          <w:szCs w:val="24"/>
        </w:rPr>
        <w:t xml:space="preserve"> staff. This has subsequently become business as usual in reporting. Our 2024 survey results show that the most statistically significant improvement (</w:t>
      </w:r>
      <w:r w:rsidR="00712F4D">
        <w:rPr>
          <w:rFonts w:ascii="Arial" w:hAnsi="Arial" w:cs="Arial"/>
          <w:sz w:val="24"/>
          <w:szCs w:val="24"/>
        </w:rPr>
        <w:t>+</w:t>
      </w:r>
      <w:r w:rsidRPr="000D0FE0">
        <w:rPr>
          <w:rFonts w:ascii="Arial" w:hAnsi="Arial" w:cs="Arial"/>
          <w:sz w:val="24"/>
          <w:szCs w:val="24"/>
        </w:rPr>
        <w:t xml:space="preserve">6.89%) is for the question ‘the last time I or a colleague received bullying, harassment or discrimination, I or a colleague reported it’. As such, we can see the impact of our work on Respect in the staff survey, where we have addressed under-reporting and driven up the reporting of these incidents.  </w:t>
      </w:r>
    </w:p>
    <w:p w14:paraId="0D277349" w14:textId="70CA0C2C" w:rsidR="000D0FE0" w:rsidRPr="000D0FE0" w:rsidRDefault="000D0FE0" w:rsidP="000D0FE0">
      <w:pPr>
        <w:spacing w:before="100" w:beforeAutospacing="1" w:after="100" w:afterAutospacing="1" w:line="240" w:lineRule="auto"/>
        <w:rPr>
          <w:rFonts w:ascii="Arial" w:hAnsi="Arial" w:cs="Arial"/>
          <w:b/>
          <w:bCs/>
          <w:sz w:val="24"/>
          <w:szCs w:val="24"/>
        </w:rPr>
      </w:pPr>
      <w:r w:rsidRPr="000D0FE0">
        <w:rPr>
          <w:rFonts w:ascii="Arial" w:hAnsi="Arial" w:cs="Arial"/>
          <w:b/>
          <w:bCs/>
          <w:sz w:val="24"/>
          <w:szCs w:val="24"/>
        </w:rPr>
        <w:t>No Excuse for Abuse</w:t>
      </w:r>
      <w:r w:rsidRPr="000D0FE0">
        <w:rPr>
          <w:rFonts w:ascii="Arial" w:hAnsi="Arial" w:cs="Arial"/>
          <w:sz w:val="24"/>
          <w:szCs w:val="24"/>
        </w:rPr>
        <w:t xml:space="preserve"> - In December 2024, the Trust launched the No Excuse for Abuse Framework toolkit. This was widely consulted with stakeholders and designed to support managers and staff when subjected to abuse by service users in their care. Since its launch, the toolkit </w:t>
      </w:r>
      <w:r w:rsidR="00712F4D">
        <w:rPr>
          <w:rFonts w:ascii="Arial" w:hAnsi="Arial" w:cs="Arial"/>
          <w:sz w:val="24"/>
          <w:szCs w:val="24"/>
        </w:rPr>
        <w:t>was</w:t>
      </w:r>
      <w:r w:rsidRPr="000D0FE0">
        <w:rPr>
          <w:rFonts w:ascii="Arial" w:hAnsi="Arial" w:cs="Arial"/>
          <w:sz w:val="24"/>
          <w:szCs w:val="24"/>
        </w:rPr>
        <w:t xml:space="preserve"> recognised as </w:t>
      </w:r>
      <w:r w:rsidR="007B21B6">
        <w:rPr>
          <w:rFonts w:ascii="Arial" w:hAnsi="Arial" w:cs="Arial"/>
          <w:sz w:val="24"/>
          <w:szCs w:val="24"/>
        </w:rPr>
        <w:t xml:space="preserve">the QI Charter of the Month in December 2024 and </w:t>
      </w:r>
      <w:r w:rsidR="00712F4D">
        <w:rPr>
          <w:rFonts w:ascii="Arial" w:hAnsi="Arial" w:cs="Arial"/>
          <w:sz w:val="24"/>
          <w:szCs w:val="24"/>
        </w:rPr>
        <w:t xml:space="preserve">has </w:t>
      </w:r>
      <w:r w:rsidR="007B21B6">
        <w:rPr>
          <w:rFonts w:ascii="Arial" w:hAnsi="Arial" w:cs="Arial"/>
          <w:sz w:val="24"/>
          <w:szCs w:val="24"/>
        </w:rPr>
        <w:t xml:space="preserve">subsequently </w:t>
      </w:r>
      <w:r w:rsidR="00712F4D">
        <w:rPr>
          <w:rFonts w:ascii="Arial" w:hAnsi="Arial" w:cs="Arial"/>
          <w:sz w:val="24"/>
          <w:szCs w:val="24"/>
        </w:rPr>
        <w:t xml:space="preserve">been </w:t>
      </w:r>
      <w:r w:rsidR="007B21B6">
        <w:rPr>
          <w:rFonts w:ascii="Arial" w:hAnsi="Arial" w:cs="Arial"/>
          <w:sz w:val="24"/>
          <w:szCs w:val="24"/>
        </w:rPr>
        <w:t xml:space="preserve">reviewed and endorsed by UNISON, which found it to be </w:t>
      </w:r>
      <w:r w:rsidRPr="000D0FE0">
        <w:rPr>
          <w:rFonts w:ascii="Arial" w:hAnsi="Arial" w:cs="Arial"/>
          <w:sz w:val="24"/>
          <w:szCs w:val="24"/>
        </w:rPr>
        <w:t xml:space="preserve">comprehensive and proactive. We are adding their logo to associated posters and documentation. </w:t>
      </w:r>
    </w:p>
    <w:p w14:paraId="3D7E6E25" w14:textId="0FA56022" w:rsidR="000D0FE0" w:rsidRPr="000D0FE0" w:rsidRDefault="000D0FE0" w:rsidP="000D0FE0">
      <w:pPr>
        <w:spacing w:before="100" w:beforeAutospacing="1" w:after="100" w:afterAutospacing="1" w:line="240" w:lineRule="auto"/>
        <w:rPr>
          <w:rFonts w:ascii="Arial" w:hAnsi="Arial" w:cs="Arial"/>
          <w:b/>
          <w:bCs/>
          <w:sz w:val="24"/>
          <w:szCs w:val="24"/>
        </w:rPr>
      </w:pPr>
      <w:r w:rsidRPr="000D0FE0">
        <w:rPr>
          <w:rFonts w:ascii="Arial" w:hAnsi="Arial" w:cs="Arial"/>
          <w:b/>
          <w:bCs/>
          <w:sz w:val="24"/>
          <w:szCs w:val="24"/>
        </w:rPr>
        <w:t xml:space="preserve">NHS England EDI Improvement Plan - </w:t>
      </w:r>
      <w:r w:rsidRPr="000D0FE0">
        <w:rPr>
          <w:rFonts w:ascii="Arial" w:hAnsi="Arial" w:cs="Arial"/>
          <w:sz w:val="24"/>
          <w:szCs w:val="24"/>
        </w:rPr>
        <w:t>The Trust Board implemented the requirements of the six high-level NHSE EDI Improvement Plan actions. Actions to address the high impact were agreed upon through a Board development day and associated EMT papers. This is demonstrated by all board members having EDI objectives in their annual appraisals. Implementing an Ethnicity Pay Gap analysis</w:t>
      </w:r>
      <w:r w:rsidR="00030553">
        <w:rPr>
          <w:rFonts w:ascii="Arial" w:hAnsi="Arial" w:cs="Arial"/>
          <w:sz w:val="24"/>
          <w:szCs w:val="24"/>
        </w:rPr>
        <w:t xml:space="preserve"> and further</w:t>
      </w:r>
      <w:r w:rsidRPr="000D0FE0">
        <w:rPr>
          <w:rFonts w:ascii="Arial" w:hAnsi="Arial" w:cs="Arial"/>
          <w:sz w:val="24"/>
          <w:szCs w:val="24"/>
        </w:rPr>
        <w:t xml:space="preserve"> embedding and operationalising the Respect and No Excuse for Abuse frameworks to address bullying, harassment, and discrimination. </w:t>
      </w:r>
      <w:r w:rsidRPr="000D0FE0">
        <w:rPr>
          <w:rFonts w:ascii="Arial" w:hAnsi="Arial" w:cs="Arial"/>
          <w:bCs/>
          <w:sz w:val="24"/>
          <w:szCs w:val="24"/>
        </w:rPr>
        <w:t>Regular assurance is provided to EMT and the Board through a biannual EDI Assurance report, which identifies progress made on the improvement plan.</w:t>
      </w:r>
    </w:p>
    <w:p w14:paraId="365444E1" w14:textId="603B951B" w:rsidR="000D0FE0" w:rsidRPr="000D0FE0" w:rsidRDefault="000D0FE0" w:rsidP="000D0FE0">
      <w:pPr>
        <w:spacing w:before="100" w:beforeAutospacing="1" w:after="100" w:afterAutospacing="1" w:line="240" w:lineRule="auto"/>
        <w:rPr>
          <w:rFonts w:ascii="Arial" w:hAnsi="Arial" w:cs="Arial"/>
          <w:sz w:val="24"/>
          <w:szCs w:val="24"/>
        </w:rPr>
      </w:pPr>
      <w:r w:rsidRPr="000D0FE0">
        <w:rPr>
          <w:rFonts w:ascii="Arial" w:hAnsi="Arial" w:cs="Arial"/>
          <w:sz w:val="24"/>
          <w:szCs w:val="24"/>
        </w:rPr>
        <w:t xml:space="preserve">Following </w:t>
      </w:r>
      <w:r w:rsidR="00030553">
        <w:rPr>
          <w:rFonts w:ascii="Arial" w:hAnsi="Arial" w:cs="Arial"/>
          <w:sz w:val="24"/>
          <w:szCs w:val="24"/>
        </w:rPr>
        <w:t>an EDI Roundtable led by NHS Providers, which examined experiences of implementing the improvement plan, the EDI Policy Development Principal Lead from NHS England conducted a Best Practice Interview with the Trust's EDI Lead to develop an EDI Best Practice Case Study on</w:t>
      </w:r>
      <w:r w:rsidRPr="000D0FE0">
        <w:rPr>
          <w:rFonts w:ascii="Arial" w:hAnsi="Arial" w:cs="Arial"/>
          <w:sz w:val="24"/>
          <w:szCs w:val="24"/>
        </w:rPr>
        <w:t xml:space="preserve"> our approach to implementing the NHSE EDI Improvement Plan.</w:t>
      </w:r>
      <w:r w:rsidR="00C87F22">
        <w:rPr>
          <w:rFonts w:ascii="Arial" w:hAnsi="Arial" w:cs="Arial"/>
          <w:sz w:val="24"/>
          <w:szCs w:val="24"/>
        </w:rPr>
        <w:t xml:space="preserve"> This will be shared nationally later in the year.</w:t>
      </w:r>
    </w:p>
    <w:p w14:paraId="70456DA8" w14:textId="77777777" w:rsidR="00B76499" w:rsidRDefault="000D0FE0" w:rsidP="000D0FE0">
      <w:pPr>
        <w:spacing w:before="100" w:beforeAutospacing="1" w:after="100" w:afterAutospacing="1" w:line="240" w:lineRule="auto"/>
        <w:contextualSpacing/>
        <w:rPr>
          <w:rFonts w:ascii="Arial" w:hAnsi="Arial" w:cs="Arial"/>
          <w:sz w:val="24"/>
          <w:szCs w:val="24"/>
        </w:rPr>
      </w:pPr>
      <w:r w:rsidRPr="000D0FE0">
        <w:rPr>
          <w:rFonts w:ascii="Arial" w:hAnsi="Arial" w:cs="Arial"/>
          <w:b/>
          <w:bCs/>
          <w:sz w:val="24"/>
          <w:szCs w:val="24"/>
        </w:rPr>
        <w:t xml:space="preserve">Changes in staff composition - </w:t>
      </w:r>
      <w:r w:rsidRPr="000D0FE0">
        <w:rPr>
          <w:rFonts w:ascii="Arial" w:hAnsi="Arial" w:cs="Arial"/>
          <w:sz w:val="24"/>
          <w:szCs w:val="24"/>
        </w:rPr>
        <w:t xml:space="preserve">Through EDI workstreams, including a deep dive analysis of recruitment by area through an EDI lens and initiatives aimed at reducing ‘unspecified’ entries in equality data within ESR, the Trust has seen a year-on-year improvement in workforce representation. </w:t>
      </w:r>
    </w:p>
    <w:p w14:paraId="5B4218B3" w14:textId="77777777" w:rsidR="00B76499" w:rsidRDefault="00B76499" w:rsidP="000D0FE0">
      <w:pPr>
        <w:spacing w:before="100" w:beforeAutospacing="1" w:after="100" w:afterAutospacing="1" w:line="240" w:lineRule="auto"/>
        <w:contextualSpacing/>
        <w:rPr>
          <w:rFonts w:ascii="Arial" w:hAnsi="Arial" w:cs="Arial"/>
          <w:sz w:val="24"/>
          <w:szCs w:val="24"/>
        </w:rPr>
      </w:pPr>
    </w:p>
    <w:p w14:paraId="147D5C23" w14:textId="328CB680" w:rsidR="006C3ECE" w:rsidRDefault="000D0FE0" w:rsidP="000D0FE0">
      <w:pPr>
        <w:spacing w:before="100" w:beforeAutospacing="1" w:after="100" w:afterAutospacing="1" w:line="240" w:lineRule="auto"/>
        <w:contextualSpacing/>
        <w:rPr>
          <w:rFonts w:ascii="Arial" w:hAnsi="Arial" w:cs="Arial"/>
          <w:sz w:val="24"/>
          <w:szCs w:val="24"/>
        </w:rPr>
      </w:pPr>
      <w:r w:rsidRPr="000D0FE0">
        <w:rPr>
          <w:rFonts w:ascii="Arial" w:hAnsi="Arial" w:cs="Arial"/>
          <w:sz w:val="24"/>
          <w:szCs w:val="24"/>
        </w:rPr>
        <w:t>Ethnically diverse representation increased from 3.5% in 2019 to 8.99% in March 2025.</w:t>
      </w:r>
      <w:r w:rsidRPr="000D0FE0">
        <w:rPr>
          <w:rFonts w:ascii="Arial" w:hAnsi="Arial" w:cs="Arial"/>
          <w:b/>
          <w:bCs/>
          <w:sz w:val="24"/>
          <w:szCs w:val="24"/>
        </w:rPr>
        <w:t xml:space="preserve"> </w:t>
      </w:r>
      <w:r w:rsidRPr="000D0FE0">
        <w:rPr>
          <w:rFonts w:ascii="Arial" w:hAnsi="Arial" w:cs="Arial"/>
          <w:sz w:val="24"/>
          <w:szCs w:val="24"/>
        </w:rPr>
        <w:t xml:space="preserve">Furthermore, our previous analysis of WRES data identified barriers to the representation of ethnically diverse staff in clinical and non-clinical roles at Band 7 and above. Over the past 12 months, we have seen a 14% improvement in this representation. </w:t>
      </w:r>
    </w:p>
    <w:p w14:paraId="55001A28" w14:textId="77777777" w:rsidR="006C3ECE" w:rsidRDefault="006C3ECE" w:rsidP="000D0FE0">
      <w:pPr>
        <w:spacing w:before="100" w:beforeAutospacing="1" w:after="100" w:afterAutospacing="1" w:line="240" w:lineRule="auto"/>
        <w:contextualSpacing/>
        <w:rPr>
          <w:rFonts w:ascii="Arial" w:hAnsi="Arial" w:cs="Arial"/>
          <w:sz w:val="24"/>
          <w:szCs w:val="24"/>
        </w:rPr>
      </w:pPr>
    </w:p>
    <w:p w14:paraId="59E3317F" w14:textId="5E3D133A" w:rsidR="000D0FE0" w:rsidRPr="00157EEA" w:rsidRDefault="00BF33C0" w:rsidP="000D0FE0">
      <w:pPr>
        <w:spacing w:before="100" w:beforeAutospacing="1" w:after="100" w:afterAutospacing="1" w:line="240" w:lineRule="auto"/>
        <w:contextualSpacing/>
        <w:rPr>
          <w:rFonts w:ascii="Arial" w:hAnsi="Arial" w:cs="Arial"/>
          <w:b/>
          <w:bCs/>
          <w:sz w:val="24"/>
          <w:szCs w:val="24"/>
        </w:rPr>
      </w:pPr>
      <w:r w:rsidRPr="00157EEA">
        <w:rPr>
          <w:rFonts w:ascii="Arial" w:eastAsia="Times New Roman" w:hAnsi="Arial" w:cs="Arial"/>
          <w:sz w:val="24"/>
          <w:szCs w:val="24"/>
          <w:lang w:eastAsia="en-GB"/>
        </w:rPr>
        <w:lastRenderedPageBreak/>
        <w:t>Similarly,</w:t>
      </w:r>
      <w:r w:rsidR="006C3ECE" w:rsidRPr="00157EEA">
        <w:rPr>
          <w:rFonts w:ascii="Arial" w:eastAsia="Times New Roman" w:hAnsi="Arial" w:cs="Arial"/>
          <w:sz w:val="24"/>
          <w:szCs w:val="24"/>
          <w:lang w:eastAsia="en-GB"/>
        </w:rPr>
        <w:t xml:space="preserve"> we have seen a 20% improvement in </w:t>
      </w:r>
      <w:r w:rsidR="00157EEA" w:rsidRPr="00157EEA">
        <w:rPr>
          <w:rFonts w:ascii="Arial" w:eastAsia="Times New Roman" w:hAnsi="Arial" w:cs="Arial"/>
          <w:sz w:val="24"/>
          <w:szCs w:val="24"/>
          <w:lang w:eastAsia="en-GB"/>
        </w:rPr>
        <w:t>the representation of disabled staff in clinical and non-clinical roles at band 8c and above, as well as an increase in disability representation across the workforce, with year-on-year improvements since 2019. The figure stood at 3.9% in 2019, rising to 10.05% as of</w:t>
      </w:r>
      <w:r w:rsidR="006C3ECE" w:rsidRPr="00157EEA">
        <w:rPr>
          <w:rFonts w:ascii="Arial" w:hAnsi="Arial" w:cs="Arial"/>
          <w:sz w:val="24"/>
          <w:szCs w:val="24"/>
        </w:rPr>
        <w:t xml:space="preserve"> March 2025.</w:t>
      </w:r>
      <w:r w:rsidR="000D0FE0" w:rsidRPr="00157EEA">
        <w:rPr>
          <w:rFonts w:ascii="Arial" w:hAnsi="Arial" w:cs="Arial"/>
          <w:b/>
          <w:bCs/>
          <w:sz w:val="24"/>
          <w:szCs w:val="24"/>
        </w:rPr>
        <w:br/>
      </w:r>
    </w:p>
    <w:p w14:paraId="7BEEB318" w14:textId="311037A2" w:rsidR="000D0FE0" w:rsidRPr="000D0FE0" w:rsidRDefault="000D0FE0" w:rsidP="000D0FE0">
      <w:pPr>
        <w:spacing w:before="100" w:beforeAutospacing="1" w:after="100" w:afterAutospacing="1" w:line="240" w:lineRule="auto"/>
        <w:rPr>
          <w:rFonts w:ascii="Arial" w:hAnsi="Arial" w:cs="Arial"/>
          <w:sz w:val="24"/>
          <w:szCs w:val="24"/>
        </w:rPr>
      </w:pPr>
      <w:r w:rsidRPr="000D0FE0">
        <w:rPr>
          <w:rFonts w:ascii="Arial" w:hAnsi="Arial" w:cs="Arial"/>
          <w:b/>
          <w:bCs/>
          <w:sz w:val="24"/>
          <w:szCs w:val="24"/>
          <w:lang w:val="en-US"/>
        </w:rPr>
        <w:t xml:space="preserve">Race Equity Training - </w:t>
      </w:r>
      <w:r w:rsidRPr="000D0FE0">
        <w:rPr>
          <w:rFonts w:ascii="Arial" w:hAnsi="Arial" w:cs="Arial"/>
          <w:sz w:val="24"/>
          <w:szCs w:val="24"/>
          <w:lang w:val="en-US"/>
        </w:rPr>
        <w:t>Starting in March</w:t>
      </w:r>
      <w:r w:rsidR="00157EEA">
        <w:rPr>
          <w:rFonts w:ascii="Arial" w:hAnsi="Arial" w:cs="Arial"/>
          <w:sz w:val="24"/>
          <w:szCs w:val="24"/>
          <w:lang w:val="en-US"/>
        </w:rPr>
        <w:t xml:space="preserve"> 2025</w:t>
      </w:r>
      <w:r w:rsidRPr="000D0FE0">
        <w:rPr>
          <w:rFonts w:ascii="Arial" w:hAnsi="Arial" w:cs="Arial"/>
          <w:sz w:val="24"/>
          <w:szCs w:val="24"/>
          <w:lang w:val="en-US"/>
        </w:rPr>
        <w:t>, the team at Black Thrive Global facilitated two virtual sessions on race equity for ward staff and executives. </w:t>
      </w:r>
    </w:p>
    <w:p w14:paraId="0F599762" w14:textId="23923E7F" w:rsidR="000D0FE0" w:rsidRPr="000D0FE0" w:rsidRDefault="000D0FE0" w:rsidP="000D0FE0">
      <w:pPr>
        <w:spacing w:before="100" w:beforeAutospacing="1" w:after="100" w:afterAutospacing="1" w:line="240" w:lineRule="auto"/>
        <w:rPr>
          <w:rFonts w:ascii="Arial" w:hAnsi="Arial" w:cs="Arial"/>
          <w:sz w:val="24"/>
          <w:szCs w:val="24"/>
        </w:rPr>
      </w:pPr>
      <w:r w:rsidRPr="000D0FE0">
        <w:rPr>
          <w:rFonts w:ascii="Arial" w:hAnsi="Arial" w:cs="Arial"/>
          <w:sz w:val="24"/>
          <w:szCs w:val="24"/>
        </w:rPr>
        <w:t>This training is designed to support our staff in understanding, actioning, and embedding the Culture of Care’s (CofC) Anti</w:t>
      </w:r>
      <w:r w:rsidR="00712F4D">
        <w:rPr>
          <w:rFonts w:ascii="Arial" w:hAnsi="Arial" w:cs="Arial"/>
          <w:sz w:val="24"/>
          <w:szCs w:val="24"/>
        </w:rPr>
        <w:t>-</w:t>
      </w:r>
      <w:r w:rsidRPr="000D0FE0">
        <w:rPr>
          <w:rFonts w:ascii="Arial" w:hAnsi="Arial" w:cs="Arial"/>
          <w:sz w:val="24"/>
          <w:szCs w:val="24"/>
        </w:rPr>
        <w:t>racism Guiding Principle in our wards. It demonstrates how the Patient and Carer Race Equality Framework (PCREF) connects with the Culture of Care programme</w:t>
      </w:r>
      <w:r w:rsidR="00761593">
        <w:rPr>
          <w:rFonts w:ascii="Arial" w:hAnsi="Arial" w:cs="Arial"/>
          <w:sz w:val="24"/>
          <w:szCs w:val="24"/>
        </w:rPr>
        <w:t>, transforming service access, experience,</w:t>
      </w:r>
      <w:r w:rsidRPr="000D0FE0">
        <w:rPr>
          <w:rFonts w:ascii="Arial" w:hAnsi="Arial" w:cs="Arial"/>
          <w:sz w:val="24"/>
          <w:szCs w:val="24"/>
        </w:rPr>
        <w:t xml:space="preserve"> and outcomes for culturally and ethnically diverse service users and staff. </w:t>
      </w:r>
    </w:p>
    <w:p w14:paraId="7B114139" w14:textId="5902D200" w:rsidR="000D0FE0" w:rsidRPr="000D0FE0" w:rsidRDefault="000D0FE0" w:rsidP="000D0FE0">
      <w:pPr>
        <w:spacing w:before="100" w:beforeAutospacing="1" w:after="100" w:afterAutospacing="1" w:line="240" w:lineRule="auto"/>
        <w:rPr>
          <w:rFonts w:ascii="Arial" w:hAnsi="Arial" w:cs="Arial"/>
          <w:sz w:val="24"/>
          <w:szCs w:val="24"/>
        </w:rPr>
      </w:pPr>
      <w:r w:rsidRPr="000D0FE0">
        <w:rPr>
          <w:rFonts w:ascii="Arial" w:hAnsi="Arial" w:cs="Arial"/>
          <w:sz w:val="24"/>
          <w:szCs w:val="24"/>
          <w:lang w:val="en-US"/>
        </w:rPr>
        <w:t xml:space="preserve">Several of our ward managers, EDI Lead, and PCREF </w:t>
      </w:r>
      <w:r w:rsidR="004E11E9">
        <w:rPr>
          <w:rFonts w:ascii="Arial" w:hAnsi="Arial" w:cs="Arial"/>
          <w:sz w:val="24"/>
          <w:szCs w:val="24"/>
          <w:lang w:val="en-US"/>
        </w:rPr>
        <w:t>Lead</w:t>
      </w:r>
      <w:r w:rsidR="004E11E9" w:rsidRPr="000D0FE0">
        <w:rPr>
          <w:rFonts w:ascii="Arial" w:hAnsi="Arial" w:cs="Arial"/>
          <w:sz w:val="24"/>
          <w:szCs w:val="24"/>
          <w:lang w:val="en-US"/>
        </w:rPr>
        <w:t xml:space="preserve"> </w:t>
      </w:r>
      <w:r w:rsidRPr="000D0FE0">
        <w:rPr>
          <w:rFonts w:ascii="Arial" w:hAnsi="Arial" w:cs="Arial"/>
          <w:sz w:val="24"/>
          <w:szCs w:val="24"/>
          <w:lang w:val="en-US"/>
        </w:rPr>
        <w:t xml:space="preserve">attended the training in March. Further training is </w:t>
      </w:r>
      <w:r w:rsidR="00761593">
        <w:rPr>
          <w:rFonts w:ascii="Arial" w:hAnsi="Arial" w:cs="Arial"/>
          <w:sz w:val="24"/>
          <w:szCs w:val="24"/>
          <w:lang w:val="en-US"/>
        </w:rPr>
        <w:t>scheduled to take place in May, and several of our executives will attend</w:t>
      </w:r>
      <w:r w:rsidRPr="000D0FE0">
        <w:rPr>
          <w:rFonts w:ascii="Arial" w:hAnsi="Arial" w:cs="Arial"/>
          <w:sz w:val="24"/>
          <w:szCs w:val="24"/>
          <w:lang w:val="en-US"/>
        </w:rPr>
        <w:t xml:space="preserve"> training tailored to senior leaders later in the year. This will support executive leaders in showcasing</w:t>
      </w:r>
      <w:r w:rsidRPr="000D0FE0">
        <w:rPr>
          <w:rFonts w:ascii="Arial" w:hAnsi="Arial" w:cs="Arial"/>
          <w:sz w:val="24"/>
          <w:szCs w:val="24"/>
        </w:rPr>
        <w:t xml:space="preserve"> inpatient service improvements that meet PCREF requirements while implementing the CoC's race equity principle.</w:t>
      </w:r>
    </w:p>
    <w:p w14:paraId="60001181" w14:textId="7EDC4D70" w:rsidR="000D0FE0" w:rsidRPr="000D0FE0" w:rsidRDefault="000D0FE0" w:rsidP="000D0FE0">
      <w:pPr>
        <w:spacing w:before="100" w:beforeAutospacing="1" w:after="100" w:afterAutospacing="1" w:line="240" w:lineRule="auto"/>
        <w:rPr>
          <w:rFonts w:ascii="Arial" w:hAnsi="Arial" w:cs="Arial"/>
          <w:b/>
          <w:bCs/>
          <w:sz w:val="24"/>
          <w:szCs w:val="24"/>
        </w:rPr>
      </w:pPr>
      <w:r w:rsidRPr="000D0FE0">
        <w:rPr>
          <w:rFonts w:ascii="Arial" w:hAnsi="Arial" w:cs="Arial"/>
          <w:b/>
          <w:bCs/>
          <w:sz w:val="24"/>
          <w:szCs w:val="24"/>
        </w:rPr>
        <w:t>Ethnicity Pay Gap Analysis</w:t>
      </w:r>
      <w:r w:rsidRPr="000D0FE0">
        <w:rPr>
          <w:rFonts w:ascii="Arial" w:hAnsi="Arial" w:cs="Arial"/>
          <w:sz w:val="24"/>
          <w:szCs w:val="24"/>
        </w:rPr>
        <w:t xml:space="preserve"> - The Trust </w:t>
      </w:r>
      <w:r w:rsidR="000321C2">
        <w:rPr>
          <w:rFonts w:ascii="Arial" w:hAnsi="Arial" w:cs="Arial"/>
          <w:sz w:val="24"/>
          <w:szCs w:val="24"/>
        </w:rPr>
        <w:t xml:space="preserve">conducted its first ethnicity pay gap analysis </w:t>
      </w:r>
      <w:r w:rsidRPr="000D0FE0">
        <w:rPr>
          <w:rFonts w:ascii="Arial" w:hAnsi="Arial" w:cs="Arial"/>
          <w:sz w:val="24"/>
          <w:szCs w:val="24"/>
        </w:rPr>
        <w:t>last year. The resulting report found</w:t>
      </w:r>
      <w:r w:rsidRPr="000D0FE0">
        <w:rPr>
          <w:rFonts w:ascii="Arial" w:hAnsi="Arial" w:cs="Arial"/>
          <w:b/>
          <w:bCs/>
          <w:sz w:val="24"/>
          <w:szCs w:val="24"/>
        </w:rPr>
        <w:t xml:space="preserve"> </w:t>
      </w:r>
      <w:r w:rsidRPr="000D0FE0">
        <w:rPr>
          <w:rFonts w:ascii="Arial" w:hAnsi="Arial" w:cs="Arial"/>
          <w:sz w:val="24"/>
          <w:szCs w:val="24"/>
        </w:rPr>
        <w:t xml:space="preserve">no negative pay gaps between staff from ethnic minority backgrounds and their white colleagues. </w:t>
      </w:r>
    </w:p>
    <w:p w14:paraId="0787C6CA" w14:textId="15B8BECF" w:rsidR="0032754B" w:rsidRDefault="000D0FE0" w:rsidP="000D0FE0">
      <w:pPr>
        <w:spacing w:before="100" w:beforeAutospacing="1" w:after="100" w:afterAutospacing="1" w:line="240" w:lineRule="auto"/>
        <w:rPr>
          <w:rFonts w:ascii="Arial" w:hAnsi="Arial" w:cs="Arial"/>
          <w:sz w:val="24"/>
          <w:szCs w:val="24"/>
        </w:rPr>
      </w:pPr>
      <w:r w:rsidRPr="000D0FE0">
        <w:rPr>
          <w:rFonts w:ascii="Arial" w:hAnsi="Arial" w:cs="Arial"/>
          <w:b/>
          <w:bCs/>
          <w:sz w:val="24"/>
          <w:szCs w:val="24"/>
        </w:rPr>
        <w:t xml:space="preserve">Act Against Racism Charter - </w:t>
      </w:r>
      <w:r w:rsidRPr="000D0FE0">
        <w:rPr>
          <w:rFonts w:ascii="Arial" w:hAnsi="Arial" w:cs="Arial"/>
          <w:color w:val="202124"/>
          <w:sz w:val="24"/>
          <w:szCs w:val="24"/>
          <w:shd w:val="clear" w:color="auto" w:fill="FFFFFF"/>
        </w:rPr>
        <w:t xml:space="preserve">The Trust </w:t>
      </w:r>
      <w:r w:rsidR="000321C2">
        <w:rPr>
          <w:rFonts w:ascii="Arial" w:hAnsi="Arial" w:cs="Arial"/>
          <w:color w:val="202124"/>
          <w:sz w:val="24"/>
          <w:szCs w:val="24"/>
          <w:shd w:val="clear" w:color="auto" w:fill="FFFFFF"/>
        </w:rPr>
        <w:t>has met</w:t>
      </w:r>
      <w:r w:rsidRPr="000D0FE0">
        <w:rPr>
          <w:rFonts w:ascii="Arial" w:hAnsi="Arial" w:cs="Arial"/>
          <w:color w:val="202124"/>
          <w:sz w:val="24"/>
          <w:szCs w:val="24"/>
          <w:shd w:val="clear" w:color="auto" w:fill="FFFFFF"/>
        </w:rPr>
        <w:t xml:space="preserve"> the Royal Society of </w:t>
      </w:r>
      <w:r w:rsidR="000321C2">
        <w:rPr>
          <w:rFonts w:ascii="Arial" w:hAnsi="Arial" w:cs="Arial"/>
          <w:color w:val="202124"/>
          <w:sz w:val="24"/>
          <w:szCs w:val="24"/>
          <w:shd w:val="clear" w:color="auto" w:fill="FFFFFF"/>
        </w:rPr>
        <w:t>Psychiatrists'</w:t>
      </w:r>
      <w:r w:rsidRPr="000D0FE0">
        <w:rPr>
          <w:rFonts w:ascii="Arial" w:hAnsi="Arial" w:cs="Arial"/>
          <w:color w:val="202124"/>
          <w:sz w:val="24"/>
          <w:szCs w:val="24"/>
          <w:shd w:val="clear" w:color="auto" w:fill="FFFFFF"/>
        </w:rPr>
        <w:t xml:space="preserve"> Act Against Racism Charter. The campaign provides a framework of 15 actions for Trusts to address racism, developed with Medical Directors, the NHS Race and Health Observatory, and experts. The Executive Medical Director leads the initiative, supported by our EDI Lead</w:t>
      </w:r>
      <w:r w:rsidR="000321C2">
        <w:rPr>
          <w:rFonts w:ascii="Arial" w:hAnsi="Arial" w:cs="Arial"/>
          <w:color w:val="202124"/>
          <w:sz w:val="24"/>
          <w:szCs w:val="24"/>
          <w:shd w:val="clear" w:color="auto" w:fill="FFFFFF"/>
        </w:rPr>
        <w:t>. The</w:t>
      </w:r>
      <w:r w:rsidRPr="000D0FE0">
        <w:rPr>
          <w:rFonts w:ascii="Arial" w:hAnsi="Arial" w:cs="Arial"/>
          <w:color w:val="202124"/>
          <w:sz w:val="24"/>
          <w:szCs w:val="24"/>
          <w:shd w:val="clear" w:color="auto" w:fill="FFFFFF"/>
        </w:rPr>
        <w:t xml:space="preserve"> Board receives regular updates through a biannual EDI assurance report.</w:t>
      </w:r>
      <w:r w:rsidRPr="000D0FE0">
        <w:rPr>
          <w:rFonts w:ascii="Arial" w:hAnsi="Arial" w:cs="Arial"/>
          <w:b/>
          <w:bCs/>
          <w:sz w:val="24"/>
          <w:szCs w:val="24"/>
        </w:rPr>
        <w:br/>
      </w:r>
      <w:r w:rsidRPr="000D0FE0">
        <w:rPr>
          <w:rFonts w:ascii="Arial" w:hAnsi="Arial" w:cs="Arial"/>
          <w:sz w:val="24"/>
          <w:szCs w:val="24"/>
        </w:rPr>
        <w:br/>
      </w:r>
      <w:r w:rsidRPr="000D0FE0">
        <w:rPr>
          <w:rFonts w:ascii="Arial" w:hAnsi="Arial" w:cs="Arial"/>
          <w:b/>
          <w:bCs/>
          <w:sz w:val="24"/>
          <w:szCs w:val="24"/>
        </w:rPr>
        <w:t>Recruitment Deep Dive</w:t>
      </w:r>
      <w:r w:rsidRPr="000D0FE0">
        <w:rPr>
          <w:rFonts w:ascii="Arial" w:hAnsi="Arial" w:cs="Arial"/>
          <w:sz w:val="24"/>
          <w:szCs w:val="24"/>
        </w:rPr>
        <w:t xml:space="preserve"> - A detailed recruitment report was created that applies an EDI perspective to our recruitment activities between April and October 2024, considering protected characteristics. Insights from this report were shared with HR Business Partners, who incorporate this information into their workforce planning meetings to address underrepresentation and to implement actions that support diverse recruitment strategies. The improving demographics of the Trust workforce are a testament to this collaborative approach.</w:t>
      </w:r>
      <w:r w:rsidR="00BE6315">
        <w:rPr>
          <w:rFonts w:ascii="Arial" w:hAnsi="Arial" w:cs="Arial"/>
          <w:sz w:val="24"/>
          <w:szCs w:val="24"/>
        </w:rPr>
        <w:t xml:space="preserve"> </w:t>
      </w:r>
    </w:p>
    <w:p w14:paraId="127CA34F" w14:textId="61FFCF94" w:rsidR="00FE5808" w:rsidRDefault="00FE5808" w:rsidP="000D0FE0">
      <w:pPr>
        <w:spacing w:before="100" w:beforeAutospacing="1" w:after="100" w:afterAutospacing="1" w:line="240" w:lineRule="auto"/>
        <w:rPr>
          <w:rFonts w:ascii="Arial" w:hAnsi="Arial" w:cs="Arial"/>
          <w:sz w:val="24"/>
          <w:szCs w:val="24"/>
        </w:rPr>
      </w:pPr>
      <w:r w:rsidRPr="00FE5808">
        <w:rPr>
          <w:rFonts w:ascii="Arial" w:hAnsi="Arial" w:cs="Arial"/>
          <w:b/>
          <w:bCs/>
          <w:sz w:val="24"/>
          <w:szCs w:val="24"/>
        </w:rPr>
        <w:t>NHS Rainbow Badge Accreditation Action Plan</w:t>
      </w:r>
      <w:r>
        <w:rPr>
          <w:rFonts w:ascii="Arial" w:hAnsi="Arial" w:cs="Arial"/>
          <w:sz w:val="24"/>
          <w:szCs w:val="24"/>
        </w:rPr>
        <w:t xml:space="preserve"> - </w:t>
      </w:r>
      <w:r w:rsidRPr="00FE5808">
        <w:rPr>
          <w:rFonts w:ascii="Arial" w:hAnsi="Arial" w:cs="Arial"/>
          <w:sz w:val="24"/>
          <w:szCs w:val="24"/>
        </w:rPr>
        <w:t xml:space="preserve">Following review, the priority </w:t>
      </w:r>
      <w:r w:rsidR="00D7270B">
        <w:rPr>
          <w:rFonts w:ascii="Arial" w:hAnsi="Arial" w:cs="Arial"/>
          <w:sz w:val="24"/>
          <w:szCs w:val="24"/>
        </w:rPr>
        <w:t xml:space="preserve">was to focus on </w:t>
      </w:r>
      <w:r w:rsidRPr="00FE5808">
        <w:rPr>
          <w:rFonts w:ascii="Arial" w:hAnsi="Arial" w:cs="Arial"/>
          <w:sz w:val="24"/>
          <w:szCs w:val="24"/>
        </w:rPr>
        <w:t xml:space="preserve">the service area's confidence in supporting trans patients. Through a collaborative approach, we have seen the delivery of clinically developed trans training with lived experience </w:t>
      </w:r>
      <w:r w:rsidR="00D7270B">
        <w:rPr>
          <w:rFonts w:ascii="Arial" w:hAnsi="Arial" w:cs="Arial"/>
          <w:sz w:val="24"/>
          <w:szCs w:val="24"/>
        </w:rPr>
        <w:t>to service areas, the introduction of a widely consulted policy supporting trans patients</w:t>
      </w:r>
      <w:r w:rsidRPr="00FE5808">
        <w:rPr>
          <w:rFonts w:ascii="Arial" w:hAnsi="Arial" w:cs="Arial"/>
          <w:sz w:val="24"/>
          <w:szCs w:val="24"/>
        </w:rPr>
        <w:t xml:space="preserve">, and </w:t>
      </w:r>
      <w:r w:rsidR="00722C9A">
        <w:rPr>
          <w:rFonts w:ascii="Arial" w:hAnsi="Arial" w:cs="Arial"/>
          <w:sz w:val="24"/>
          <w:szCs w:val="24"/>
        </w:rPr>
        <w:t xml:space="preserve">the development of </w:t>
      </w:r>
      <w:r w:rsidR="00D7270B">
        <w:rPr>
          <w:rFonts w:ascii="Arial" w:hAnsi="Arial" w:cs="Arial"/>
          <w:sz w:val="24"/>
          <w:szCs w:val="24"/>
        </w:rPr>
        <w:t xml:space="preserve">an </w:t>
      </w:r>
      <w:r w:rsidRPr="00FE5808">
        <w:rPr>
          <w:rFonts w:ascii="Arial" w:hAnsi="Arial" w:cs="Arial"/>
          <w:sz w:val="24"/>
          <w:szCs w:val="24"/>
        </w:rPr>
        <w:t xml:space="preserve">updated SOP for trans patients’ medical records. </w:t>
      </w:r>
    </w:p>
    <w:p w14:paraId="733F11C1" w14:textId="6AAEAB71" w:rsidR="00ED5909" w:rsidRDefault="00485D6A" w:rsidP="000D0FE0">
      <w:pPr>
        <w:spacing w:before="100" w:beforeAutospacing="1" w:after="100" w:afterAutospacing="1" w:line="240" w:lineRule="auto"/>
        <w:rPr>
          <w:rFonts w:ascii="Arial" w:hAnsi="Arial" w:cs="Arial"/>
          <w:sz w:val="24"/>
          <w:szCs w:val="24"/>
        </w:rPr>
      </w:pPr>
      <w:r w:rsidRPr="00AF3D2A">
        <w:rPr>
          <w:rFonts w:ascii="Arial" w:hAnsi="Arial" w:cs="Arial"/>
          <w:b/>
          <w:bCs/>
          <w:sz w:val="24"/>
          <w:szCs w:val="24"/>
        </w:rPr>
        <w:t>Reducing Avoidable Harm Working Group</w:t>
      </w:r>
      <w:r>
        <w:rPr>
          <w:rFonts w:ascii="Arial" w:hAnsi="Arial" w:cs="Arial"/>
          <w:sz w:val="24"/>
          <w:szCs w:val="24"/>
        </w:rPr>
        <w:t xml:space="preserve"> – During the year</w:t>
      </w:r>
      <w:r w:rsidR="00AF3D2A">
        <w:rPr>
          <w:rFonts w:ascii="Arial" w:hAnsi="Arial" w:cs="Arial"/>
          <w:sz w:val="24"/>
          <w:szCs w:val="24"/>
        </w:rPr>
        <w:t>,</w:t>
      </w:r>
      <w:r>
        <w:rPr>
          <w:rFonts w:ascii="Arial" w:hAnsi="Arial" w:cs="Arial"/>
          <w:sz w:val="24"/>
          <w:szCs w:val="24"/>
        </w:rPr>
        <w:t xml:space="preserve"> we </w:t>
      </w:r>
      <w:r w:rsidR="00722C9A">
        <w:rPr>
          <w:rFonts w:ascii="Arial" w:hAnsi="Arial" w:cs="Arial"/>
          <w:sz w:val="24"/>
          <w:szCs w:val="24"/>
        </w:rPr>
        <w:t xml:space="preserve">established a working group to examine how the Trust can reduce avoidable harm in formal </w:t>
      </w:r>
      <w:r w:rsidR="00722C9A">
        <w:rPr>
          <w:rFonts w:ascii="Arial" w:hAnsi="Arial" w:cs="Arial"/>
          <w:sz w:val="24"/>
          <w:szCs w:val="24"/>
        </w:rPr>
        <w:lastRenderedPageBreak/>
        <w:t>investigations by reviewing best practices</w:t>
      </w:r>
      <w:r w:rsidR="00AF3D2A">
        <w:rPr>
          <w:rFonts w:ascii="Arial" w:hAnsi="Arial" w:cs="Arial"/>
          <w:sz w:val="24"/>
          <w:szCs w:val="24"/>
        </w:rPr>
        <w:t xml:space="preserve"> in the NHS and implementing proportionate actions to address </w:t>
      </w:r>
      <w:r w:rsidR="006B145D">
        <w:rPr>
          <w:rFonts w:ascii="Arial" w:hAnsi="Arial" w:cs="Arial"/>
          <w:sz w:val="24"/>
          <w:szCs w:val="24"/>
        </w:rPr>
        <w:t xml:space="preserve">this </w:t>
      </w:r>
      <w:r w:rsidR="00AF3D2A">
        <w:rPr>
          <w:rFonts w:ascii="Arial" w:hAnsi="Arial" w:cs="Arial"/>
          <w:sz w:val="24"/>
          <w:szCs w:val="24"/>
        </w:rPr>
        <w:t>through multi-stakeholder</w:t>
      </w:r>
      <w:r w:rsidR="00ED5909" w:rsidRPr="00ED5909">
        <w:rPr>
          <w:rFonts w:ascii="Arial" w:hAnsi="Arial" w:cs="Arial"/>
          <w:sz w:val="24"/>
          <w:szCs w:val="24"/>
        </w:rPr>
        <w:t xml:space="preserve"> involvement. </w:t>
      </w:r>
    </w:p>
    <w:p w14:paraId="3A808F67" w14:textId="735CD894" w:rsidR="00D44118" w:rsidRPr="001B5E6E" w:rsidRDefault="00D44118" w:rsidP="00D44118">
      <w:pPr>
        <w:spacing w:after="0" w:line="240" w:lineRule="auto"/>
        <w:rPr>
          <w:rFonts w:ascii="Arial" w:hAnsi="Arial" w:cs="Arial"/>
          <w:b/>
          <w:bCs/>
          <w:sz w:val="24"/>
          <w:szCs w:val="24"/>
        </w:rPr>
      </w:pPr>
      <w:r w:rsidRPr="001B5E6E">
        <w:rPr>
          <w:rFonts w:ascii="Arial" w:hAnsi="Arial" w:cs="Arial"/>
          <w:b/>
          <w:bCs/>
          <w:sz w:val="24"/>
          <w:szCs w:val="24"/>
        </w:rPr>
        <w:t>Equality, Diversity</w:t>
      </w:r>
      <w:r w:rsidR="004F26D0" w:rsidRPr="001B5E6E">
        <w:rPr>
          <w:rFonts w:ascii="Arial" w:hAnsi="Arial" w:cs="Arial"/>
          <w:b/>
          <w:bCs/>
          <w:sz w:val="24"/>
          <w:szCs w:val="24"/>
        </w:rPr>
        <w:t xml:space="preserve">, and Inclusion Event </w:t>
      </w:r>
      <w:r w:rsidR="004F26D0" w:rsidRPr="001B5E6E">
        <w:rPr>
          <w:rFonts w:ascii="Arial" w:hAnsi="Arial" w:cs="Arial"/>
          <w:sz w:val="24"/>
          <w:szCs w:val="24"/>
        </w:rPr>
        <w:t>- This event was a well-attended exploration of the importance of equality, diversity,</w:t>
      </w:r>
      <w:r w:rsidRPr="001B5E6E">
        <w:rPr>
          <w:rFonts w:ascii="Arial" w:hAnsi="Arial" w:cs="Arial"/>
          <w:sz w:val="24"/>
          <w:szCs w:val="24"/>
        </w:rPr>
        <w:t xml:space="preserve"> and inclusion (EDI) in our lives and health services, and an opportunity to co-produce the Patient and Carer Experience (PACE) EDI priorities for the next two years.</w:t>
      </w:r>
    </w:p>
    <w:p w14:paraId="710A39DB" w14:textId="77777777" w:rsidR="00D44118" w:rsidRPr="001B5E6E" w:rsidRDefault="00D44118" w:rsidP="00D44118">
      <w:pPr>
        <w:spacing w:after="0" w:line="240" w:lineRule="auto"/>
        <w:rPr>
          <w:rFonts w:ascii="Arial" w:hAnsi="Arial" w:cs="Arial"/>
          <w:sz w:val="24"/>
          <w:szCs w:val="24"/>
        </w:rPr>
      </w:pPr>
    </w:p>
    <w:p w14:paraId="305A85CA" w14:textId="57D92D4A"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 xml:space="preserve">After a heartfelt welcome from Chief Executive Michele Moran, attendees were blown away by the Hull Visual Choir, who performed numbers such as </w:t>
      </w:r>
      <w:r w:rsidR="00C77FBC">
        <w:rPr>
          <w:rFonts w:ascii="Arial" w:hAnsi="Arial" w:cs="Arial"/>
          <w:sz w:val="24"/>
          <w:szCs w:val="24"/>
        </w:rPr>
        <w:t>‘</w:t>
      </w:r>
      <w:r w:rsidRPr="001B5E6E">
        <w:rPr>
          <w:rFonts w:ascii="Arial" w:hAnsi="Arial" w:cs="Arial"/>
          <w:sz w:val="24"/>
          <w:szCs w:val="24"/>
        </w:rPr>
        <w:t>A Little Help From My Friends</w:t>
      </w:r>
      <w:r w:rsidR="00C77FBC">
        <w:rPr>
          <w:rFonts w:ascii="Arial" w:hAnsi="Arial" w:cs="Arial"/>
          <w:sz w:val="24"/>
          <w:szCs w:val="24"/>
        </w:rPr>
        <w:t>’</w:t>
      </w:r>
      <w:r w:rsidRPr="001B5E6E">
        <w:rPr>
          <w:rFonts w:ascii="Arial" w:hAnsi="Arial" w:cs="Arial"/>
          <w:sz w:val="24"/>
          <w:szCs w:val="24"/>
        </w:rPr>
        <w:t xml:space="preserve">, </w:t>
      </w:r>
      <w:r w:rsidR="00C77FBC">
        <w:rPr>
          <w:rFonts w:ascii="Arial" w:hAnsi="Arial" w:cs="Arial"/>
          <w:sz w:val="24"/>
          <w:szCs w:val="24"/>
        </w:rPr>
        <w:t>‘</w:t>
      </w:r>
      <w:r w:rsidRPr="001B5E6E">
        <w:rPr>
          <w:rFonts w:ascii="Arial" w:hAnsi="Arial" w:cs="Arial"/>
          <w:sz w:val="24"/>
          <w:szCs w:val="24"/>
        </w:rPr>
        <w:t>Don’t Stop Me Now,</w:t>
      </w:r>
      <w:r w:rsidR="00C77FBC">
        <w:rPr>
          <w:rFonts w:ascii="Arial" w:hAnsi="Arial" w:cs="Arial"/>
          <w:sz w:val="24"/>
          <w:szCs w:val="24"/>
        </w:rPr>
        <w:t>’</w:t>
      </w:r>
      <w:r w:rsidRPr="001B5E6E">
        <w:rPr>
          <w:rFonts w:ascii="Arial" w:hAnsi="Arial" w:cs="Arial"/>
          <w:sz w:val="24"/>
          <w:szCs w:val="24"/>
        </w:rPr>
        <w:t xml:space="preserve"> and </w:t>
      </w:r>
      <w:r w:rsidR="00C77FBC">
        <w:rPr>
          <w:rFonts w:ascii="Arial" w:hAnsi="Arial" w:cs="Arial"/>
          <w:sz w:val="24"/>
          <w:szCs w:val="24"/>
        </w:rPr>
        <w:t>‘</w:t>
      </w:r>
      <w:r w:rsidRPr="001B5E6E">
        <w:rPr>
          <w:rFonts w:ascii="Arial" w:hAnsi="Arial" w:cs="Arial"/>
          <w:sz w:val="24"/>
          <w:szCs w:val="24"/>
        </w:rPr>
        <w:t>Bring Me Sunshine,</w:t>
      </w:r>
      <w:r w:rsidR="00C77FBC">
        <w:rPr>
          <w:rFonts w:ascii="Arial" w:hAnsi="Arial" w:cs="Arial"/>
          <w:sz w:val="24"/>
          <w:szCs w:val="24"/>
        </w:rPr>
        <w:t>’</w:t>
      </w:r>
      <w:r w:rsidRPr="001B5E6E">
        <w:rPr>
          <w:rFonts w:ascii="Arial" w:hAnsi="Arial" w:cs="Arial"/>
          <w:sz w:val="24"/>
          <w:szCs w:val="24"/>
        </w:rPr>
        <w:t xml:space="preserve"> in British Sign Language. Their joy was </w:t>
      </w:r>
      <w:r w:rsidR="001B70E8" w:rsidRPr="001B5E6E">
        <w:rPr>
          <w:rFonts w:ascii="Arial" w:hAnsi="Arial" w:cs="Arial"/>
          <w:sz w:val="24"/>
          <w:szCs w:val="24"/>
        </w:rPr>
        <w:t>infectious and</w:t>
      </w:r>
      <w:r w:rsidRPr="001B5E6E">
        <w:rPr>
          <w:rFonts w:ascii="Arial" w:hAnsi="Arial" w:cs="Arial"/>
          <w:sz w:val="24"/>
          <w:szCs w:val="24"/>
        </w:rPr>
        <w:t xml:space="preserve"> got the event off to a very positive note! Following this, Sarah Regan, Residential Manager at the Hull &amp; Yorkshire Deaf Centre, gave the audience an eye-opening insight into Deaf life, British Sign Language, and the challenges faced in day-to-day communication. She did this in both verbal English and British Sign Language. </w:t>
      </w:r>
      <w:r w:rsidR="001B70E8" w:rsidRPr="001B5E6E">
        <w:rPr>
          <w:rFonts w:ascii="Arial" w:hAnsi="Arial" w:cs="Arial"/>
          <w:sz w:val="24"/>
          <w:szCs w:val="24"/>
        </w:rPr>
        <w:t>Everyone</w:t>
      </w:r>
      <w:r w:rsidRPr="001B5E6E">
        <w:rPr>
          <w:rFonts w:ascii="Arial" w:hAnsi="Arial" w:cs="Arial"/>
          <w:sz w:val="24"/>
          <w:szCs w:val="24"/>
        </w:rPr>
        <w:t xml:space="preserve"> in the room improved their understanding of the needs of this distinct community.</w:t>
      </w:r>
    </w:p>
    <w:p w14:paraId="1BCB5A58" w14:textId="77777777" w:rsidR="00D44118" w:rsidRPr="001B5E6E" w:rsidRDefault="00D44118" w:rsidP="00D44118">
      <w:pPr>
        <w:spacing w:after="0" w:line="240" w:lineRule="auto"/>
        <w:rPr>
          <w:rFonts w:ascii="Arial" w:hAnsi="Arial" w:cs="Arial"/>
          <w:sz w:val="24"/>
          <w:szCs w:val="24"/>
        </w:rPr>
      </w:pPr>
    </w:p>
    <w:p w14:paraId="6355B224" w14:textId="23FAFDB6"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 xml:space="preserve">Updates followed on EDI work for </w:t>
      </w:r>
      <w:r w:rsidR="001B70E8" w:rsidRPr="001B5E6E">
        <w:rPr>
          <w:rFonts w:ascii="Arial" w:hAnsi="Arial" w:cs="Arial"/>
          <w:sz w:val="24"/>
          <w:szCs w:val="24"/>
        </w:rPr>
        <w:t xml:space="preserve">the </w:t>
      </w:r>
      <w:r w:rsidRPr="001B5E6E">
        <w:rPr>
          <w:rFonts w:ascii="Arial" w:hAnsi="Arial" w:cs="Arial"/>
          <w:sz w:val="24"/>
          <w:szCs w:val="24"/>
        </w:rPr>
        <w:t xml:space="preserve">workforce, </w:t>
      </w:r>
      <w:r w:rsidR="00C17122" w:rsidRPr="001B5E6E">
        <w:rPr>
          <w:rFonts w:ascii="Arial" w:hAnsi="Arial" w:cs="Arial"/>
          <w:sz w:val="24"/>
          <w:szCs w:val="24"/>
        </w:rPr>
        <w:t>as well as</w:t>
      </w:r>
      <w:r w:rsidRPr="001B5E6E">
        <w:rPr>
          <w:rFonts w:ascii="Arial" w:hAnsi="Arial" w:cs="Arial"/>
          <w:sz w:val="24"/>
          <w:szCs w:val="24"/>
        </w:rPr>
        <w:t xml:space="preserve"> for patients and carers. This was followed by an outline of the Patient and Carer Race Equality Framework (PCREF)</w:t>
      </w:r>
      <w:r w:rsidR="00C17122" w:rsidRPr="001B5E6E">
        <w:rPr>
          <w:rFonts w:ascii="Arial" w:hAnsi="Arial" w:cs="Arial"/>
          <w:sz w:val="24"/>
          <w:szCs w:val="24"/>
        </w:rPr>
        <w:t>,</w:t>
      </w:r>
      <w:r w:rsidRPr="001B5E6E">
        <w:rPr>
          <w:rFonts w:ascii="Arial" w:hAnsi="Arial" w:cs="Arial"/>
          <w:sz w:val="24"/>
          <w:szCs w:val="24"/>
        </w:rPr>
        <w:t xml:space="preserve"> which guides all mental health providers </w:t>
      </w:r>
      <w:r w:rsidR="00C17122" w:rsidRPr="001B5E6E">
        <w:rPr>
          <w:rFonts w:ascii="Arial" w:hAnsi="Arial" w:cs="Arial"/>
          <w:sz w:val="24"/>
          <w:szCs w:val="24"/>
        </w:rPr>
        <w:t>in ensuring that anti-racism is embedded throughout the organisation and that this work is co-produced by those with relevant</w:t>
      </w:r>
      <w:r w:rsidRPr="001B5E6E">
        <w:rPr>
          <w:rFonts w:ascii="Arial" w:hAnsi="Arial" w:cs="Arial"/>
          <w:sz w:val="24"/>
          <w:szCs w:val="24"/>
        </w:rPr>
        <w:t xml:space="preserve"> lived experience.</w:t>
      </w:r>
    </w:p>
    <w:p w14:paraId="699FF68D" w14:textId="77777777" w:rsidR="00D44118" w:rsidRPr="001B5E6E" w:rsidRDefault="00D44118" w:rsidP="00D44118">
      <w:pPr>
        <w:spacing w:after="0" w:line="240" w:lineRule="auto"/>
        <w:rPr>
          <w:rFonts w:ascii="Arial" w:hAnsi="Arial" w:cs="Arial"/>
          <w:sz w:val="24"/>
          <w:szCs w:val="24"/>
        </w:rPr>
      </w:pPr>
    </w:p>
    <w:p w14:paraId="38C27982" w14:textId="0A4FA8F2"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Attendees</w:t>
      </w:r>
      <w:r w:rsidR="004500BF" w:rsidRPr="001B5E6E">
        <w:rPr>
          <w:rFonts w:ascii="Arial" w:hAnsi="Arial" w:cs="Arial"/>
          <w:sz w:val="24"/>
          <w:szCs w:val="24"/>
        </w:rPr>
        <w:t>, including staff, patients, and other stakeholders,</w:t>
      </w:r>
      <w:r w:rsidRPr="001B5E6E">
        <w:rPr>
          <w:rFonts w:ascii="Arial" w:hAnsi="Arial" w:cs="Arial"/>
          <w:sz w:val="24"/>
          <w:szCs w:val="24"/>
        </w:rPr>
        <w:t xml:space="preserve"> collaborated to develop our PACE EDI priorities for </w:t>
      </w:r>
      <w:r w:rsidR="004500BF" w:rsidRPr="001B5E6E">
        <w:rPr>
          <w:rFonts w:ascii="Arial" w:hAnsi="Arial" w:cs="Arial"/>
          <w:sz w:val="24"/>
          <w:szCs w:val="24"/>
        </w:rPr>
        <w:t xml:space="preserve">the period from </w:t>
      </w:r>
      <w:r w:rsidRPr="001B5E6E">
        <w:rPr>
          <w:rFonts w:ascii="Arial" w:hAnsi="Arial" w:cs="Arial"/>
          <w:sz w:val="24"/>
          <w:szCs w:val="24"/>
        </w:rPr>
        <w:t xml:space="preserve">2025/26 to 2026-27. </w:t>
      </w:r>
    </w:p>
    <w:p w14:paraId="08E0E76D" w14:textId="77777777" w:rsidR="00D44118" w:rsidRPr="001B5E6E" w:rsidRDefault="00D44118" w:rsidP="00D44118">
      <w:pPr>
        <w:spacing w:after="0" w:line="240" w:lineRule="auto"/>
        <w:rPr>
          <w:rFonts w:ascii="Arial" w:hAnsi="Arial" w:cs="Arial"/>
          <w:sz w:val="24"/>
          <w:szCs w:val="24"/>
        </w:rPr>
      </w:pPr>
    </w:p>
    <w:p w14:paraId="3E3D8E0F" w14:textId="7AAD0444"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Trust Chair Rt. Hon. Caroline Flint closed the event with some of her trademark wisdom.</w:t>
      </w:r>
    </w:p>
    <w:p w14:paraId="5A7FAD0A" w14:textId="77777777" w:rsidR="00D44118" w:rsidRDefault="00D44118" w:rsidP="00D44118">
      <w:pPr>
        <w:spacing w:after="0" w:line="240" w:lineRule="auto"/>
        <w:rPr>
          <w:rFonts w:ascii="Arial" w:hAnsi="Arial" w:cs="Arial"/>
          <w:color w:val="538135" w:themeColor="accent6" w:themeShade="BF"/>
          <w:sz w:val="24"/>
          <w:szCs w:val="24"/>
        </w:rPr>
      </w:pPr>
    </w:p>
    <w:p w14:paraId="6F1E3F6F" w14:textId="77777777" w:rsidR="00D44118" w:rsidRPr="001B5E6E" w:rsidRDefault="00D44118" w:rsidP="00D44118">
      <w:pPr>
        <w:spacing w:after="0" w:line="240" w:lineRule="auto"/>
        <w:rPr>
          <w:rFonts w:ascii="Arial" w:hAnsi="Arial" w:cs="Arial"/>
          <w:b/>
          <w:bCs/>
          <w:sz w:val="24"/>
          <w:szCs w:val="24"/>
        </w:rPr>
      </w:pPr>
      <w:r w:rsidRPr="001B5E6E">
        <w:rPr>
          <w:rFonts w:ascii="Arial" w:hAnsi="Arial" w:cs="Arial"/>
          <w:b/>
          <w:bCs/>
          <w:sz w:val="24"/>
          <w:szCs w:val="24"/>
        </w:rPr>
        <w:t>Patient and Carer Race Equality Framework (PCREF)</w:t>
      </w:r>
    </w:p>
    <w:p w14:paraId="76746741" w14:textId="29508F17" w:rsidR="00D44118" w:rsidRPr="003429C3" w:rsidRDefault="00304BF9" w:rsidP="00D44118">
      <w:pPr>
        <w:spacing w:after="0" w:line="240" w:lineRule="auto"/>
        <w:rPr>
          <w:rFonts w:ascii="Arial" w:hAnsi="Arial" w:cs="Arial"/>
          <w:color w:val="7030A0"/>
          <w:sz w:val="24"/>
          <w:szCs w:val="24"/>
        </w:rPr>
      </w:pPr>
      <w:r w:rsidRPr="001B5E6E">
        <w:rPr>
          <w:rFonts w:ascii="Arial" w:hAnsi="Arial" w:cs="Arial"/>
          <w:sz w:val="24"/>
          <w:szCs w:val="24"/>
        </w:rPr>
        <w:t>The Trust</w:t>
      </w:r>
      <w:r w:rsidR="00D44118" w:rsidRPr="001B5E6E">
        <w:rPr>
          <w:rFonts w:ascii="Arial" w:hAnsi="Arial" w:cs="Arial"/>
          <w:sz w:val="24"/>
          <w:szCs w:val="24"/>
        </w:rPr>
        <w:t xml:space="preserve"> has </w:t>
      </w:r>
      <w:r w:rsidR="008038E9">
        <w:rPr>
          <w:rFonts w:ascii="Arial" w:hAnsi="Arial" w:cs="Arial"/>
          <w:sz w:val="24"/>
          <w:szCs w:val="24"/>
        </w:rPr>
        <w:t>begun working on the Patient and Carer Race Equality Framework (PCREF), a national initiative aimed at supporting mental health service</w:t>
      </w:r>
      <w:r w:rsidR="00D44118" w:rsidRPr="001B5E6E">
        <w:rPr>
          <w:rFonts w:ascii="Arial" w:hAnsi="Arial" w:cs="Arial"/>
          <w:sz w:val="24"/>
          <w:szCs w:val="24"/>
        </w:rPr>
        <w:t xml:space="preserve"> providers in </w:t>
      </w:r>
      <w:r w:rsidR="00FA5091" w:rsidRPr="001B5E6E">
        <w:rPr>
          <w:rFonts w:ascii="Arial" w:hAnsi="Arial" w:cs="Arial"/>
          <w:sz w:val="24"/>
          <w:szCs w:val="24"/>
        </w:rPr>
        <w:t xml:space="preserve">improving </w:t>
      </w:r>
      <w:r w:rsidR="00867C93" w:rsidRPr="001B5E6E">
        <w:rPr>
          <w:rFonts w:ascii="Arial" w:hAnsi="Arial" w:cs="Arial"/>
          <w:sz w:val="24"/>
          <w:szCs w:val="24"/>
        </w:rPr>
        <w:t>racial</w:t>
      </w:r>
      <w:r w:rsidR="00FA5091" w:rsidRPr="001B5E6E">
        <w:rPr>
          <w:rFonts w:ascii="Arial" w:hAnsi="Arial" w:cs="Arial"/>
          <w:sz w:val="24"/>
          <w:szCs w:val="24"/>
        </w:rPr>
        <w:t xml:space="preserve"> equity</w:t>
      </w:r>
      <w:r w:rsidR="00D44118" w:rsidRPr="001B5E6E">
        <w:rPr>
          <w:rFonts w:ascii="Arial" w:hAnsi="Arial" w:cs="Arial"/>
          <w:sz w:val="24"/>
          <w:szCs w:val="24"/>
        </w:rPr>
        <w:t xml:space="preserve">. This is needed because national and international data </w:t>
      </w:r>
      <w:r w:rsidR="00087CBA" w:rsidRPr="001B5E6E">
        <w:rPr>
          <w:rFonts w:ascii="Arial" w:hAnsi="Arial" w:cs="Arial"/>
          <w:sz w:val="24"/>
          <w:szCs w:val="24"/>
        </w:rPr>
        <w:t>show</w:t>
      </w:r>
      <w:r w:rsidR="00D44118" w:rsidRPr="001B5E6E">
        <w:rPr>
          <w:rFonts w:ascii="Arial" w:hAnsi="Arial" w:cs="Arial"/>
          <w:sz w:val="24"/>
          <w:szCs w:val="24"/>
        </w:rPr>
        <w:t xml:space="preserve"> that both access to mental health services and the treatment people receive can vary by ethnicity. </w:t>
      </w:r>
    </w:p>
    <w:p w14:paraId="6AAA1209" w14:textId="77777777" w:rsidR="00D44118" w:rsidRPr="003429C3" w:rsidRDefault="00D44118" w:rsidP="00D44118">
      <w:pPr>
        <w:spacing w:after="0" w:line="240" w:lineRule="auto"/>
        <w:rPr>
          <w:rFonts w:ascii="Arial" w:hAnsi="Arial" w:cs="Arial"/>
          <w:color w:val="7030A0"/>
          <w:sz w:val="24"/>
          <w:szCs w:val="24"/>
        </w:rPr>
      </w:pPr>
    </w:p>
    <w:p w14:paraId="1982D2FE" w14:textId="77777777" w:rsidR="00D44118" w:rsidRPr="001B5E6E" w:rsidRDefault="00D44118" w:rsidP="00D44118">
      <w:pPr>
        <w:spacing w:after="0" w:line="240" w:lineRule="auto"/>
        <w:rPr>
          <w:rFonts w:ascii="Arial" w:hAnsi="Arial" w:cs="Arial"/>
          <w:b/>
          <w:bCs/>
          <w:sz w:val="24"/>
          <w:szCs w:val="24"/>
        </w:rPr>
      </w:pPr>
      <w:r w:rsidRPr="001B5E6E">
        <w:rPr>
          <w:rFonts w:ascii="Arial" w:hAnsi="Arial" w:cs="Arial"/>
          <w:b/>
          <w:bCs/>
          <w:sz w:val="24"/>
          <w:szCs w:val="24"/>
        </w:rPr>
        <w:t>Why is this important?</w:t>
      </w:r>
    </w:p>
    <w:p w14:paraId="4AE50715" w14:textId="72457702" w:rsidR="00D44118" w:rsidRPr="001B5E6E" w:rsidRDefault="00D44118" w:rsidP="00867C93">
      <w:pPr>
        <w:pStyle w:val="ListParagraph"/>
        <w:numPr>
          <w:ilvl w:val="0"/>
          <w:numId w:val="45"/>
        </w:numPr>
        <w:spacing w:after="0" w:line="240" w:lineRule="auto"/>
        <w:rPr>
          <w:rFonts w:ascii="Arial" w:hAnsi="Arial" w:cs="Arial"/>
          <w:sz w:val="24"/>
          <w:szCs w:val="24"/>
        </w:rPr>
      </w:pPr>
      <w:r w:rsidRPr="001B5E6E">
        <w:rPr>
          <w:rFonts w:ascii="Arial" w:hAnsi="Arial" w:cs="Arial"/>
          <w:sz w:val="24"/>
          <w:szCs w:val="24"/>
        </w:rPr>
        <w:t xml:space="preserve">People from racialised communities and ethnically and culturally diverse groups face barriers to accessing mental health </w:t>
      </w:r>
      <w:r w:rsidR="00FE6113" w:rsidRPr="001B5E6E">
        <w:rPr>
          <w:rFonts w:ascii="Arial" w:hAnsi="Arial" w:cs="Arial"/>
          <w:sz w:val="24"/>
          <w:szCs w:val="24"/>
        </w:rPr>
        <w:t xml:space="preserve">services </w:t>
      </w:r>
      <w:r w:rsidRPr="001B5E6E">
        <w:rPr>
          <w:rFonts w:ascii="Arial" w:hAnsi="Arial" w:cs="Arial"/>
          <w:sz w:val="24"/>
          <w:szCs w:val="24"/>
        </w:rPr>
        <w:t xml:space="preserve">nationally, and their experiences in these services are likely to be worse than for the rest of the population. </w:t>
      </w:r>
    </w:p>
    <w:p w14:paraId="4F4D7BEE" w14:textId="7E7C7DFE" w:rsidR="00D44118" w:rsidRPr="001B5E6E" w:rsidRDefault="00D44118" w:rsidP="00867C93">
      <w:pPr>
        <w:pStyle w:val="ListParagraph"/>
        <w:numPr>
          <w:ilvl w:val="0"/>
          <w:numId w:val="45"/>
        </w:numPr>
        <w:spacing w:after="0" w:line="240" w:lineRule="auto"/>
        <w:rPr>
          <w:rFonts w:ascii="Arial" w:hAnsi="Arial" w:cs="Arial"/>
          <w:sz w:val="24"/>
          <w:szCs w:val="24"/>
        </w:rPr>
      </w:pPr>
      <w:r w:rsidRPr="001B5E6E">
        <w:rPr>
          <w:rFonts w:ascii="Arial" w:hAnsi="Arial" w:cs="Arial"/>
          <w:sz w:val="24"/>
          <w:szCs w:val="24"/>
        </w:rPr>
        <w:t>Black adults also have the lowest mental health treatment rate of any ethnic group, at 6% (compared to 13% in the White British group).</w:t>
      </w:r>
    </w:p>
    <w:p w14:paraId="6A98485A" w14:textId="382A9246" w:rsidR="00D44118" w:rsidRDefault="00D44118" w:rsidP="00867C93">
      <w:pPr>
        <w:pStyle w:val="ListParagraph"/>
        <w:numPr>
          <w:ilvl w:val="0"/>
          <w:numId w:val="45"/>
        </w:numPr>
        <w:spacing w:after="0" w:line="240" w:lineRule="auto"/>
        <w:rPr>
          <w:rFonts w:ascii="Arial" w:hAnsi="Arial" w:cs="Arial"/>
          <w:sz w:val="24"/>
          <w:szCs w:val="24"/>
        </w:rPr>
      </w:pPr>
      <w:r w:rsidRPr="001B5E6E">
        <w:rPr>
          <w:rFonts w:ascii="Arial" w:hAnsi="Arial" w:cs="Arial"/>
          <w:sz w:val="24"/>
          <w:szCs w:val="24"/>
        </w:rPr>
        <w:t xml:space="preserve">Bangladeshi and Pakistani communities have poorer results using NHS services like Talking Therapies for anxiety and depression than non-racialised groups. </w:t>
      </w:r>
    </w:p>
    <w:p w14:paraId="63052078" w14:textId="77777777" w:rsidR="00285682" w:rsidRDefault="00285682" w:rsidP="00285682">
      <w:pPr>
        <w:spacing w:after="0" w:line="240" w:lineRule="auto"/>
        <w:rPr>
          <w:rFonts w:ascii="Arial" w:hAnsi="Arial" w:cs="Arial"/>
          <w:sz w:val="24"/>
          <w:szCs w:val="24"/>
        </w:rPr>
      </w:pPr>
    </w:p>
    <w:p w14:paraId="4522CD71" w14:textId="77777777" w:rsidR="00285682" w:rsidRPr="00285682" w:rsidRDefault="00285682" w:rsidP="00285682">
      <w:pPr>
        <w:spacing w:after="0" w:line="240" w:lineRule="auto"/>
        <w:rPr>
          <w:rFonts w:ascii="Arial" w:hAnsi="Arial" w:cs="Arial"/>
          <w:sz w:val="24"/>
          <w:szCs w:val="24"/>
        </w:rPr>
      </w:pPr>
    </w:p>
    <w:p w14:paraId="6F1C9E4D" w14:textId="77777777" w:rsidR="00D44118" w:rsidRPr="001B5E6E" w:rsidRDefault="00D44118" w:rsidP="00D44118">
      <w:pPr>
        <w:spacing w:after="0" w:line="240" w:lineRule="auto"/>
        <w:rPr>
          <w:rFonts w:ascii="Arial" w:hAnsi="Arial" w:cs="Arial"/>
          <w:sz w:val="24"/>
          <w:szCs w:val="24"/>
        </w:rPr>
      </w:pPr>
    </w:p>
    <w:p w14:paraId="37F1E89C" w14:textId="5D597542" w:rsidR="00D44118" w:rsidRPr="001B5E6E" w:rsidRDefault="00D44118" w:rsidP="00D44118">
      <w:pPr>
        <w:spacing w:after="0" w:line="240" w:lineRule="auto"/>
        <w:rPr>
          <w:rFonts w:ascii="Arial" w:hAnsi="Arial" w:cs="Arial"/>
          <w:b/>
          <w:bCs/>
          <w:sz w:val="24"/>
          <w:szCs w:val="24"/>
        </w:rPr>
      </w:pPr>
      <w:r w:rsidRPr="001B5E6E">
        <w:rPr>
          <w:rFonts w:ascii="Arial" w:hAnsi="Arial" w:cs="Arial"/>
          <w:b/>
          <w:bCs/>
          <w:sz w:val="24"/>
          <w:szCs w:val="24"/>
        </w:rPr>
        <w:lastRenderedPageBreak/>
        <w:t xml:space="preserve">How will PCREF </w:t>
      </w:r>
      <w:r w:rsidR="00FE6113" w:rsidRPr="001B5E6E">
        <w:rPr>
          <w:rFonts w:ascii="Arial" w:hAnsi="Arial" w:cs="Arial"/>
          <w:b/>
          <w:bCs/>
          <w:sz w:val="24"/>
          <w:szCs w:val="24"/>
        </w:rPr>
        <w:t>help</w:t>
      </w:r>
      <w:r w:rsidRPr="001B5E6E">
        <w:rPr>
          <w:rFonts w:ascii="Arial" w:hAnsi="Arial" w:cs="Arial"/>
          <w:b/>
          <w:bCs/>
          <w:sz w:val="24"/>
          <w:szCs w:val="24"/>
        </w:rPr>
        <w:t>?</w:t>
      </w:r>
    </w:p>
    <w:p w14:paraId="56756D3B" w14:textId="113B99D9"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 xml:space="preserve">The Patient and </w:t>
      </w:r>
      <w:r w:rsidR="00FE6113" w:rsidRPr="001B5E6E">
        <w:rPr>
          <w:rFonts w:ascii="Arial" w:hAnsi="Arial" w:cs="Arial"/>
          <w:sz w:val="24"/>
          <w:szCs w:val="24"/>
        </w:rPr>
        <w:t>Carer Race Equality Framework</w:t>
      </w:r>
      <w:r w:rsidRPr="001B5E6E">
        <w:rPr>
          <w:rFonts w:ascii="Arial" w:hAnsi="Arial" w:cs="Arial"/>
          <w:sz w:val="24"/>
          <w:szCs w:val="24"/>
        </w:rPr>
        <w:t xml:space="preserve"> </w:t>
      </w:r>
      <w:r w:rsidR="00510892" w:rsidRPr="001B5E6E">
        <w:rPr>
          <w:rFonts w:ascii="Arial" w:hAnsi="Arial" w:cs="Arial"/>
          <w:sz w:val="24"/>
          <w:szCs w:val="24"/>
        </w:rPr>
        <w:t xml:space="preserve">has </w:t>
      </w:r>
      <w:r w:rsidRPr="001B5E6E">
        <w:rPr>
          <w:rFonts w:ascii="Arial" w:hAnsi="Arial" w:cs="Arial"/>
          <w:sz w:val="24"/>
          <w:szCs w:val="24"/>
        </w:rPr>
        <w:t xml:space="preserve">been co-produced nationally. Although the title refers to patients and </w:t>
      </w:r>
      <w:r w:rsidR="00510892" w:rsidRPr="001B5E6E">
        <w:rPr>
          <w:rFonts w:ascii="Arial" w:hAnsi="Arial" w:cs="Arial"/>
          <w:sz w:val="24"/>
          <w:szCs w:val="24"/>
        </w:rPr>
        <w:t>carers, the framework also directly relates to staff and the wider community</w:t>
      </w:r>
      <w:r w:rsidRPr="001B5E6E">
        <w:rPr>
          <w:rFonts w:ascii="Arial" w:hAnsi="Arial" w:cs="Arial"/>
          <w:sz w:val="24"/>
          <w:szCs w:val="24"/>
        </w:rPr>
        <w:t xml:space="preserve">. </w:t>
      </w:r>
    </w:p>
    <w:p w14:paraId="71EC51FD" w14:textId="77777777" w:rsidR="00D44118" w:rsidRPr="001B5E6E" w:rsidRDefault="00D44118" w:rsidP="00D44118">
      <w:pPr>
        <w:spacing w:after="0" w:line="240" w:lineRule="auto"/>
        <w:rPr>
          <w:rFonts w:ascii="Arial" w:hAnsi="Arial" w:cs="Arial"/>
          <w:sz w:val="24"/>
          <w:szCs w:val="24"/>
        </w:rPr>
      </w:pPr>
    </w:p>
    <w:p w14:paraId="121243C9" w14:textId="3DADFCF2"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To ensure that all patients are treated appropriately, we will be co-producing and embedding concrete actions alongside people who have lived experience of mental health issues and their wider communities. Together</w:t>
      </w:r>
      <w:r w:rsidR="007608E7" w:rsidRPr="001B5E6E">
        <w:rPr>
          <w:rFonts w:ascii="Arial" w:hAnsi="Arial" w:cs="Arial"/>
          <w:sz w:val="24"/>
          <w:szCs w:val="24"/>
        </w:rPr>
        <w:t>,</w:t>
      </w:r>
      <w:r w:rsidRPr="001B5E6E">
        <w:rPr>
          <w:rFonts w:ascii="Arial" w:hAnsi="Arial" w:cs="Arial"/>
          <w:sz w:val="24"/>
          <w:szCs w:val="24"/>
        </w:rPr>
        <w:t xml:space="preserve"> we can better understand how </w:t>
      </w:r>
      <w:r w:rsidR="007608E7" w:rsidRPr="001B5E6E">
        <w:rPr>
          <w:rFonts w:ascii="Arial" w:hAnsi="Arial" w:cs="Arial"/>
          <w:sz w:val="24"/>
          <w:szCs w:val="24"/>
        </w:rPr>
        <w:t>to improve our services for communities whose needs may not currently be met, thereby reducing</w:t>
      </w:r>
      <w:r w:rsidRPr="001B5E6E">
        <w:rPr>
          <w:rFonts w:ascii="Arial" w:hAnsi="Arial" w:cs="Arial"/>
          <w:sz w:val="24"/>
          <w:szCs w:val="24"/>
        </w:rPr>
        <w:t xml:space="preserve"> racial inequalities within them.</w:t>
      </w:r>
    </w:p>
    <w:p w14:paraId="61BF26A5" w14:textId="77777777" w:rsidR="00D44118" w:rsidRPr="001B5E6E" w:rsidRDefault="00D44118" w:rsidP="00D44118">
      <w:pPr>
        <w:spacing w:after="0" w:line="240" w:lineRule="auto"/>
        <w:rPr>
          <w:rFonts w:ascii="Arial" w:hAnsi="Arial" w:cs="Arial"/>
          <w:sz w:val="24"/>
          <w:szCs w:val="24"/>
        </w:rPr>
      </w:pPr>
    </w:p>
    <w:p w14:paraId="7D3A83B8" w14:textId="77777777" w:rsidR="00D44118" w:rsidRPr="001B5E6E" w:rsidRDefault="00D44118" w:rsidP="00D44118">
      <w:pPr>
        <w:spacing w:after="0" w:line="240" w:lineRule="auto"/>
        <w:rPr>
          <w:rFonts w:ascii="Arial" w:hAnsi="Arial" w:cs="Arial"/>
          <w:b/>
          <w:bCs/>
          <w:sz w:val="24"/>
          <w:szCs w:val="24"/>
        </w:rPr>
      </w:pPr>
      <w:r w:rsidRPr="001B5E6E">
        <w:rPr>
          <w:rFonts w:ascii="Arial" w:hAnsi="Arial" w:cs="Arial"/>
          <w:b/>
          <w:bCs/>
          <w:sz w:val="24"/>
          <w:szCs w:val="24"/>
        </w:rPr>
        <w:t>How will it work?</w:t>
      </w:r>
    </w:p>
    <w:p w14:paraId="48DC2CBE" w14:textId="740D00C4"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 xml:space="preserve">The PCREF looks at </w:t>
      </w:r>
      <w:r w:rsidR="00AA0985" w:rsidRPr="001B5E6E">
        <w:rPr>
          <w:rFonts w:ascii="Arial" w:hAnsi="Arial" w:cs="Arial"/>
          <w:sz w:val="24"/>
          <w:szCs w:val="24"/>
        </w:rPr>
        <w:t xml:space="preserve">the following </w:t>
      </w:r>
      <w:r w:rsidRPr="001B5E6E">
        <w:rPr>
          <w:rFonts w:ascii="Arial" w:hAnsi="Arial" w:cs="Arial"/>
          <w:sz w:val="24"/>
          <w:szCs w:val="24"/>
        </w:rPr>
        <w:t>key elements of improving services:</w:t>
      </w:r>
    </w:p>
    <w:p w14:paraId="41AD5B73" w14:textId="77777777" w:rsidR="00D44118" w:rsidRPr="001B5E6E" w:rsidRDefault="00D44118" w:rsidP="00D44118">
      <w:pPr>
        <w:spacing w:after="0" w:line="240" w:lineRule="auto"/>
        <w:rPr>
          <w:rFonts w:ascii="Arial" w:hAnsi="Arial" w:cs="Arial"/>
          <w:sz w:val="24"/>
          <w:szCs w:val="24"/>
        </w:rPr>
      </w:pPr>
    </w:p>
    <w:p w14:paraId="0A680FFC" w14:textId="6CFE1461" w:rsidR="00D44118" w:rsidRPr="001B5E6E" w:rsidRDefault="00D44118" w:rsidP="00D44118">
      <w:pPr>
        <w:numPr>
          <w:ilvl w:val="0"/>
          <w:numId w:val="42"/>
        </w:numPr>
        <w:spacing w:after="0" w:line="240" w:lineRule="auto"/>
        <w:rPr>
          <w:rFonts w:ascii="Arial" w:hAnsi="Arial" w:cs="Arial"/>
          <w:sz w:val="24"/>
          <w:szCs w:val="24"/>
        </w:rPr>
      </w:pPr>
      <w:r w:rsidRPr="001B5E6E">
        <w:rPr>
          <w:rFonts w:ascii="Arial" w:hAnsi="Arial" w:cs="Arial"/>
          <w:sz w:val="24"/>
          <w:szCs w:val="24"/>
        </w:rPr>
        <w:t>Leadership and governance</w:t>
      </w:r>
      <w:r w:rsidR="005F0EC6" w:rsidRPr="001B5E6E">
        <w:rPr>
          <w:rFonts w:ascii="Arial" w:hAnsi="Arial" w:cs="Arial"/>
          <w:sz w:val="24"/>
          <w:szCs w:val="24"/>
        </w:rPr>
        <w:t xml:space="preserve"> - </w:t>
      </w:r>
      <w:r w:rsidRPr="001B5E6E">
        <w:rPr>
          <w:rFonts w:ascii="Arial" w:hAnsi="Arial" w:cs="Arial"/>
          <w:sz w:val="24"/>
          <w:szCs w:val="24"/>
        </w:rPr>
        <w:t xml:space="preserve">Our Board will </w:t>
      </w:r>
      <w:r w:rsidR="005F0EC6" w:rsidRPr="001B5E6E">
        <w:rPr>
          <w:rFonts w:ascii="Arial" w:hAnsi="Arial" w:cs="Arial"/>
          <w:sz w:val="24"/>
          <w:szCs w:val="24"/>
        </w:rPr>
        <w:t>lead in</w:t>
      </w:r>
      <w:r w:rsidRPr="001B5E6E">
        <w:rPr>
          <w:rFonts w:ascii="Arial" w:hAnsi="Arial" w:cs="Arial"/>
          <w:sz w:val="24"/>
          <w:szCs w:val="24"/>
        </w:rPr>
        <w:t xml:space="preserve"> establishing and monitoring concrete plans of action to reduce health inequalities.</w:t>
      </w:r>
    </w:p>
    <w:p w14:paraId="2B0A2BE3" w14:textId="38CE9845" w:rsidR="00D44118" w:rsidRPr="001B5E6E" w:rsidRDefault="00D44118" w:rsidP="00D44118">
      <w:pPr>
        <w:numPr>
          <w:ilvl w:val="0"/>
          <w:numId w:val="42"/>
        </w:numPr>
        <w:spacing w:after="0" w:line="240" w:lineRule="auto"/>
        <w:rPr>
          <w:rFonts w:ascii="Arial" w:hAnsi="Arial" w:cs="Arial"/>
          <w:sz w:val="24"/>
          <w:szCs w:val="24"/>
        </w:rPr>
      </w:pPr>
      <w:r w:rsidRPr="001B5E6E">
        <w:rPr>
          <w:rFonts w:ascii="Arial" w:hAnsi="Arial" w:cs="Arial"/>
          <w:sz w:val="24"/>
          <w:szCs w:val="24"/>
        </w:rPr>
        <w:t>Data</w:t>
      </w:r>
      <w:r w:rsidR="005F0EC6" w:rsidRPr="001B5E6E">
        <w:rPr>
          <w:rFonts w:ascii="Arial" w:hAnsi="Arial" w:cs="Arial"/>
          <w:sz w:val="24"/>
          <w:szCs w:val="24"/>
        </w:rPr>
        <w:t xml:space="preserve"> - </w:t>
      </w:r>
      <w:r w:rsidRPr="001B5E6E">
        <w:rPr>
          <w:rFonts w:ascii="Arial" w:hAnsi="Arial" w:cs="Arial"/>
          <w:sz w:val="24"/>
          <w:szCs w:val="24"/>
        </w:rPr>
        <w:t>New data on improvements in reducing health inequalities will be published, along with details on ethnicity in existing data collection.</w:t>
      </w:r>
    </w:p>
    <w:p w14:paraId="404265C7" w14:textId="77777777" w:rsidR="00D44118" w:rsidRPr="001B5E6E" w:rsidRDefault="00D44118" w:rsidP="00D44118">
      <w:pPr>
        <w:spacing w:after="0" w:line="240" w:lineRule="auto"/>
        <w:rPr>
          <w:rFonts w:ascii="Arial" w:hAnsi="Arial" w:cs="Arial"/>
          <w:sz w:val="24"/>
          <w:szCs w:val="24"/>
        </w:rPr>
      </w:pPr>
    </w:p>
    <w:p w14:paraId="215FA373" w14:textId="0696B520" w:rsidR="00D44118" w:rsidRPr="001B5E6E" w:rsidRDefault="00D44118" w:rsidP="00D44118">
      <w:pPr>
        <w:numPr>
          <w:ilvl w:val="0"/>
          <w:numId w:val="42"/>
        </w:numPr>
        <w:spacing w:after="0" w:line="240" w:lineRule="auto"/>
        <w:rPr>
          <w:rFonts w:ascii="Arial" w:hAnsi="Arial" w:cs="Arial"/>
          <w:sz w:val="24"/>
          <w:szCs w:val="24"/>
        </w:rPr>
      </w:pPr>
      <w:r w:rsidRPr="001B5E6E">
        <w:rPr>
          <w:rFonts w:ascii="Arial" w:hAnsi="Arial" w:cs="Arial"/>
          <w:sz w:val="24"/>
          <w:szCs w:val="24"/>
        </w:rPr>
        <w:t>Feedback mechanisms</w:t>
      </w:r>
      <w:r w:rsidR="005F0EC6" w:rsidRPr="001B5E6E">
        <w:rPr>
          <w:rFonts w:ascii="Arial" w:hAnsi="Arial" w:cs="Arial"/>
          <w:sz w:val="24"/>
          <w:szCs w:val="24"/>
        </w:rPr>
        <w:t xml:space="preserve"> - </w:t>
      </w:r>
      <w:r w:rsidRPr="001B5E6E">
        <w:rPr>
          <w:rFonts w:ascii="Arial" w:hAnsi="Arial" w:cs="Arial"/>
          <w:sz w:val="24"/>
          <w:szCs w:val="24"/>
        </w:rPr>
        <w:t>New</w:t>
      </w:r>
      <w:r w:rsidR="00C0351B" w:rsidRPr="001B5E6E">
        <w:rPr>
          <w:rFonts w:ascii="Arial" w:hAnsi="Arial" w:cs="Arial"/>
          <w:sz w:val="24"/>
          <w:szCs w:val="24"/>
        </w:rPr>
        <w:t>, visible, and effective ways for patients and carers to provide feedback will be established, along with transparent processes for acting on and reporting</w:t>
      </w:r>
      <w:r w:rsidRPr="001B5E6E">
        <w:rPr>
          <w:rFonts w:ascii="Arial" w:hAnsi="Arial" w:cs="Arial"/>
          <w:sz w:val="24"/>
          <w:szCs w:val="24"/>
        </w:rPr>
        <w:t xml:space="preserve"> that feedback.</w:t>
      </w:r>
    </w:p>
    <w:p w14:paraId="6D0E3E74" w14:textId="77777777" w:rsidR="00D44118" w:rsidRPr="001B5E6E" w:rsidRDefault="00D44118" w:rsidP="00D44118">
      <w:pPr>
        <w:spacing w:after="0" w:line="240" w:lineRule="auto"/>
        <w:rPr>
          <w:rFonts w:ascii="Arial" w:hAnsi="Arial" w:cs="Arial"/>
          <w:sz w:val="24"/>
          <w:szCs w:val="24"/>
        </w:rPr>
      </w:pPr>
    </w:p>
    <w:p w14:paraId="122C9D9F" w14:textId="52C41516" w:rsidR="00D44118" w:rsidRPr="001B5E6E" w:rsidRDefault="00D44118" w:rsidP="00D44118">
      <w:pPr>
        <w:spacing w:after="0" w:line="240" w:lineRule="auto"/>
        <w:rPr>
          <w:rFonts w:ascii="Arial" w:hAnsi="Arial" w:cs="Arial"/>
          <w:sz w:val="24"/>
          <w:szCs w:val="24"/>
        </w:rPr>
      </w:pPr>
      <w:r w:rsidRPr="001B5E6E">
        <w:rPr>
          <w:rFonts w:ascii="Arial" w:hAnsi="Arial" w:cs="Arial"/>
          <w:sz w:val="24"/>
          <w:szCs w:val="24"/>
        </w:rPr>
        <w:t xml:space="preserve">Work carried out in 2024/25 has ensured </w:t>
      </w:r>
      <w:r w:rsidR="00C0351B" w:rsidRPr="001B5E6E">
        <w:rPr>
          <w:rFonts w:ascii="Arial" w:hAnsi="Arial" w:cs="Arial"/>
          <w:sz w:val="24"/>
          <w:szCs w:val="24"/>
        </w:rPr>
        <w:t>that the appropriate leadership and governance are</w:t>
      </w:r>
      <w:r w:rsidRPr="001B5E6E">
        <w:rPr>
          <w:rFonts w:ascii="Arial" w:hAnsi="Arial" w:cs="Arial"/>
          <w:sz w:val="24"/>
          <w:szCs w:val="24"/>
        </w:rPr>
        <w:t xml:space="preserve"> in place. We have developed an understanding of the reporting requirements, which has emphasised the need to ask all service users questions about their </w:t>
      </w:r>
      <w:r w:rsidR="00DF6591" w:rsidRPr="001B5E6E">
        <w:rPr>
          <w:rFonts w:ascii="Arial" w:hAnsi="Arial" w:cs="Arial"/>
          <w:sz w:val="24"/>
          <w:szCs w:val="24"/>
        </w:rPr>
        <w:t>protected</w:t>
      </w:r>
      <w:r w:rsidRPr="001B5E6E">
        <w:rPr>
          <w:rFonts w:ascii="Arial" w:hAnsi="Arial" w:cs="Arial"/>
          <w:sz w:val="24"/>
          <w:szCs w:val="24"/>
        </w:rPr>
        <w:t xml:space="preserve"> characteristics. </w:t>
      </w:r>
      <w:r w:rsidRPr="001B5E6E">
        <w:rPr>
          <w:rFonts w:ascii="Arial" w:hAnsi="Arial" w:cs="Arial"/>
          <w:sz w:val="24"/>
          <w:szCs w:val="24"/>
        </w:rPr>
        <w:br/>
      </w:r>
    </w:p>
    <w:p w14:paraId="1FA8CA07" w14:textId="57D14737" w:rsidR="00DE2F4D" w:rsidRPr="001B5E6E" w:rsidRDefault="00DE2F4D" w:rsidP="00DE2F4D">
      <w:pPr>
        <w:spacing w:after="0" w:line="240" w:lineRule="auto"/>
        <w:rPr>
          <w:rFonts w:ascii="Arial" w:hAnsi="Arial" w:cs="Arial"/>
          <w:b/>
          <w:bCs/>
          <w:sz w:val="24"/>
          <w:szCs w:val="24"/>
        </w:rPr>
      </w:pPr>
      <w:r w:rsidRPr="001B5E6E">
        <w:rPr>
          <w:rFonts w:ascii="Arial" w:hAnsi="Arial" w:cs="Arial"/>
          <w:b/>
          <w:bCs/>
          <w:sz w:val="24"/>
          <w:szCs w:val="24"/>
        </w:rPr>
        <w:t>3.</w:t>
      </w:r>
      <w:r w:rsidR="00A11747">
        <w:rPr>
          <w:rFonts w:ascii="Arial" w:hAnsi="Arial" w:cs="Arial"/>
          <w:b/>
          <w:bCs/>
          <w:sz w:val="24"/>
          <w:szCs w:val="24"/>
        </w:rPr>
        <w:t>1</w:t>
      </w:r>
      <w:r w:rsidRPr="001B5E6E">
        <w:rPr>
          <w:rFonts w:ascii="Arial" w:hAnsi="Arial" w:cs="Arial"/>
          <w:b/>
          <w:bCs/>
          <w:sz w:val="24"/>
          <w:szCs w:val="24"/>
        </w:rPr>
        <w:t xml:space="preserve"> </w:t>
      </w:r>
      <w:r w:rsidRPr="001B5E6E">
        <w:rPr>
          <w:rFonts w:ascii="Arial" w:hAnsi="Arial" w:cs="Arial"/>
          <w:b/>
          <w:bCs/>
          <w:sz w:val="24"/>
          <w:szCs w:val="24"/>
        </w:rPr>
        <w:tab/>
        <w:t>Patient and Carer Experience (PACE) Equalities Milestones</w:t>
      </w:r>
    </w:p>
    <w:p w14:paraId="295B3BF2" w14:textId="77777777" w:rsidR="00DE2F4D" w:rsidRPr="001B5E6E" w:rsidRDefault="00DE2F4D" w:rsidP="00DE2F4D">
      <w:pPr>
        <w:spacing w:after="0" w:line="240" w:lineRule="auto"/>
        <w:rPr>
          <w:rFonts w:ascii="Arial" w:hAnsi="Arial" w:cs="Arial"/>
          <w:b/>
          <w:bCs/>
          <w:sz w:val="24"/>
          <w:szCs w:val="24"/>
        </w:rPr>
      </w:pPr>
    </w:p>
    <w:p w14:paraId="2C177EBE" w14:textId="3D6E3C89" w:rsidR="00DE2F4D" w:rsidRPr="001B5E6E" w:rsidRDefault="00DE2F4D" w:rsidP="00DE2F4D">
      <w:pPr>
        <w:rPr>
          <w:rFonts w:ascii="Arial" w:hAnsi="Arial" w:cs="Arial"/>
          <w:sz w:val="24"/>
          <w:szCs w:val="24"/>
        </w:rPr>
      </w:pPr>
      <w:r w:rsidRPr="001B5E6E">
        <w:rPr>
          <w:rFonts w:ascii="Arial" w:hAnsi="Arial" w:cs="Arial"/>
          <w:sz w:val="24"/>
          <w:szCs w:val="24"/>
        </w:rPr>
        <w:t>Over the past twelve months, the Trust undertook a wide range of initiatives to meet with Trust equality and diversity objectives to ensure the Trust works towards the Public Sector Equality Duty</w:t>
      </w:r>
      <w:r w:rsidR="00C04384" w:rsidRPr="001B5E6E">
        <w:rPr>
          <w:rFonts w:ascii="Arial" w:hAnsi="Arial" w:cs="Arial"/>
          <w:sz w:val="24"/>
          <w:szCs w:val="24"/>
        </w:rPr>
        <w:t>;</w:t>
      </w:r>
      <w:r w:rsidRPr="001B5E6E">
        <w:rPr>
          <w:rFonts w:ascii="Arial" w:hAnsi="Arial" w:cs="Arial"/>
          <w:sz w:val="24"/>
          <w:szCs w:val="24"/>
        </w:rPr>
        <w:t xml:space="preserve"> these included:</w:t>
      </w:r>
    </w:p>
    <w:p w14:paraId="1C6611F9" w14:textId="7358925D"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bookmarkStart w:id="1" w:name="_Hlk99377691"/>
      <w:r w:rsidRPr="001B5E6E">
        <w:rPr>
          <w:rFonts w:ascii="Arial" w:hAnsi="Arial" w:cs="Arial"/>
          <w:bCs/>
          <w:sz w:val="24"/>
          <w:szCs w:val="24"/>
        </w:rPr>
        <w:t xml:space="preserve">Panel </w:t>
      </w:r>
      <w:r w:rsidR="00C04384" w:rsidRPr="001B5E6E">
        <w:rPr>
          <w:rFonts w:ascii="Arial" w:hAnsi="Arial" w:cs="Arial"/>
          <w:bCs/>
          <w:sz w:val="24"/>
          <w:szCs w:val="24"/>
        </w:rPr>
        <w:t>v</w:t>
      </w:r>
      <w:r w:rsidRPr="001B5E6E">
        <w:rPr>
          <w:rFonts w:ascii="Arial" w:hAnsi="Arial" w:cs="Arial"/>
          <w:bCs/>
          <w:sz w:val="24"/>
          <w:szCs w:val="24"/>
        </w:rPr>
        <w:t xml:space="preserve">olunteers continue to sit on interview panels across all services in the Trust to </w:t>
      </w:r>
      <w:r w:rsidR="00C04384" w:rsidRPr="001B5E6E">
        <w:rPr>
          <w:rFonts w:ascii="Arial" w:hAnsi="Arial" w:cs="Arial"/>
          <w:bCs/>
          <w:sz w:val="24"/>
          <w:szCs w:val="24"/>
        </w:rPr>
        <w:t>allow</w:t>
      </w:r>
      <w:r w:rsidRPr="001B5E6E">
        <w:rPr>
          <w:rFonts w:ascii="Arial" w:hAnsi="Arial" w:cs="Arial"/>
          <w:bCs/>
          <w:sz w:val="24"/>
          <w:szCs w:val="24"/>
        </w:rPr>
        <w:t xml:space="preserve"> service users and members of the public to influence recruitment and selection decisions.</w:t>
      </w:r>
    </w:p>
    <w:p w14:paraId="12CC33DC" w14:textId="5A322B36"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r w:rsidRPr="001B5E6E">
        <w:rPr>
          <w:rFonts w:ascii="Arial" w:hAnsi="Arial" w:cs="Arial"/>
          <w:bCs/>
          <w:sz w:val="24"/>
          <w:szCs w:val="24"/>
        </w:rPr>
        <w:t xml:space="preserve">Work continues to strengthen the collection of </w:t>
      </w:r>
      <w:r w:rsidR="00C04384" w:rsidRPr="001B5E6E">
        <w:rPr>
          <w:rFonts w:ascii="Arial" w:hAnsi="Arial" w:cs="Arial"/>
          <w:bCs/>
          <w:sz w:val="24"/>
          <w:szCs w:val="24"/>
        </w:rPr>
        <w:t xml:space="preserve">demographic data </w:t>
      </w:r>
      <w:r w:rsidRPr="001B5E6E">
        <w:rPr>
          <w:rFonts w:ascii="Arial" w:hAnsi="Arial" w:cs="Arial"/>
          <w:bCs/>
          <w:sz w:val="24"/>
          <w:szCs w:val="24"/>
        </w:rPr>
        <w:t>within a context of Electronic Patient Record implementation across the Trust.</w:t>
      </w:r>
    </w:p>
    <w:p w14:paraId="3EEE2D74" w14:textId="4E9FA51E"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r w:rsidRPr="001B5E6E">
        <w:rPr>
          <w:rFonts w:ascii="Arial" w:hAnsi="Arial" w:cs="Arial"/>
          <w:bCs/>
          <w:sz w:val="24"/>
          <w:szCs w:val="24"/>
        </w:rPr>
        <w:t>Work continues to identify carers and signpost them for support; the Carer’s Dashboard provides additional information at team and divisional level</w:t>
      </w:r>
      <w:r w:rsidR="00C04384" w:rsidRPr="001B5E6E">
        <w:rPr>
          <w:rFonts w:ascii="Arial" w:hAnsi="Arial" w:cs="Arial"/>
          <w:bCs/>
          <w:sz w:val="24"/>
          <w:szCs w:val="24"/>
        </w:rPr>
        <w:t>,</w:t>
      </w:r>
      <w:r w:rsidRPr="001B5E6E">
        <w:rPr>
          <w:rFonts w:ascii="Arial" w:hAnsi="Arial" w:cs="Arial"/>
          <w:bCs/>
          <w:sz w:val="24"/>
          <w:szCs w:val="24"/>
        </w:rPr>
        <w:t xml:space="preserve"> and monthly prompts are sent to all divisions to access their </w:t>
      </w:r>
      <w:r w:rsidR="00C04384" w:rsidRPr="001B5E6E">
        <w:rPr>
          <w:rFonts w:ascii="Arial" w:hAnsi="Arial" w:cs="Arial"/>
          <w:bCs/>
          <w:sz w:val="24"/>
          <w:szCs w:val="24"/>
        </w:rPr>
        <w:t>team-level</w:t>
      </w:r>
      <w:r w:rsidRPr="001B5E6E">
        <w:rPr>
          <w:rFonts w:ascii="Arial" w:hAnsi="Arial" w:cs="Arial"/>
          <w:bCs/>
          <w:sz w:val="24"/>
          <w:szCs w:val="24"/>
        </w:rPr>
        <w:t xml:space="preserve"> data.</w:t>
      </w:r>
    </w:p>
    <w:p w14:paraId="52528D43" w14:textId="3E3C1E4A"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r w:rsidRPr="001B5E6E">
        <w:rPr>
          <w:rFonts w:ascii="Arial" w:hAnsi="Arial" w:cs="Arial"/>
          <w:bCs/>
          <w:sz w:val="24"/>
          <w:szCs w:val="24"/>
        </w:rPr>
        <w:t>Virtual and face-to-face services were</w:t>
      </w:r>
      <w:r w:rsidR="00C77FBC">
        <w:rPr>
          <w:rFonts w:ascii="Arial" w:hAnsi="Arial" w:cs="Arial"/>
          <w:bCs/>
          <w:sz w:val="24"/>
          <w:szCs w:val="24"/>
        </w:rPr>
        <w:t>,</w:t>
      </w:r>
      <w:r w:rsidRPr="001B5E6E">
        <w:rPr>
          <w:rFonts w:ascii="Arial" w:hAnsi="Arial" w:cs="Arial"/>
          <w:bCs/>
          <w:sz w:val="24"/>
          <w:szCs w:val="24"/>
        </w:rPr>
        <w:t xml:space="preserve"> and continue to be</w:t>
      </w:r>
      <w:r w:rsidR="00C77FBC">
        <w:rPr>
          <w:rFonts w:ascii="Arial" w:hAnsi="Arial" w:cs="Arial"/>
          <w:bCs/>
          <w:sz w:val="24"/>
          <w:szCs w:val="24"/>
        </w:rPr>
        <w:t>,</w:t>
      </w:r>
      <w:r w:rsidRPr="001B5E6E">
        <w:rPr>
          <w:rFonts w:ascii="Arial" w:hAnsi="Arial" w:cs="Arial"/>
          <w:bCs/>
          <w:sz w:val="24"/>
          <w:szCs w:val="24"/>
        </w:rPr>
        <w:t xml:space="preserve"> hosted by the Trust Chaplain. These have included patients, carers, and other stakeholders such as representatives from organisations supporting veterans. Services have been held on Trust premises and within the community.</w:t>
      </w:r>
    </w:p>
    <w:p w14:paraId="4402202D" w14:textId="77777777"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r w:rsidRPr="001B5E6E">
        <w:rPr>
          <w:rFonts w:ascii="Arial" w:hAnsi="Arial" w:cs="Arial"/>
          <w:bCs/>
          <w:sz w:val="24"/>
          <w:szCs w:val="24"/>
        </w:rPr>
        <w:t xml:space="preserve">The Trust Chaplain is a member of the Hull &amp; East Riding Interfaith group, which also strengthens Trust multi-faith links with the community. </w:t>
      </w:r>
    </w:p>
    <w:p w14:paraId="20993A36" w14:textId="32B0DBD8"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r w:rsidRPr="001B5E6E">
        <w:rPr>
          <w:rFonts w:ascii="Arial" w:hAnsi="Arial" w:cs="Arial"/>
          <w:bCs/>
          <w:sz w:val="24"/>
          <w:szCs w:val="24"/>
        </w:rPr>
        <w:t xml:space="preserve">The Trust </w:t>
      </w:r>
      <w:r w:rsidR="004536F3" w:rsidRPr="001B5E6E">
        <w:rPr>
          <w:rFonts w:ascii="Arial" w:hAnsi="Arial" w:cs="Arial"/>
          <w:bCs/>
          <w:sz w:val="24"/>
          <w:szCs w:val="24"/>
        </w:rPr>
        <w:t>c</w:t>
      </w:r>
      <w:r w:rsidRPr="001B5E6E">
        <w:rPr>
          <w:rFonts w:ascii="Arial" w:hAnsi="Arial" w:cs="Arial"/>
          <w:bCs/>
          <w:sz w:val="24"/>
          <w:szCs w:val="24"/>
        </w:rPr>
        <w:t xml:space="preserve">o-production logo continues to identify an increasing amount of work produced with patients, service users, carers and individuals with lived </w:t>
      </w:r>
      <w:r w:rsidRPr="001B5E6E">
        <w:rPr>
          <w:rFonts w:ascii="Arial" w:hAnsi="Arial" w:cs="Arial"/>
          <w:bCs/>
          <w:sz w:val="24"/>
          <w:szCs w:val="24"/>
        </w:rPr>
        <w:lastRenderedPageBreak/>
        <w:t>experience.  It is a great way to add value and recognition to the hard work and support that goes on behind the scenes to co-produce work and to showcase where co-production has taken place.</w:t>
      </w:r>
    </w:p>
    <w:p w14:paraId="315AF79E" w14:textId="073D919F" w:rsidR="00DE2F4D" w:rsidRPr="001B5E6E" w:rsidRDefault="00DE2F4D" w:rsidP="00DE2F4D">
      <w:pPr>
        <w:pStyle w:val="ListParagraph"/>
        <w:numPr>
          <w:ilvl w:val="0"/>
          <w:numId w:val="17"/>
        </w:numPr>
        <w:spacing w:after="0" w:line="240" w:lineRule="auto"/>
        <w:contextualSpacing w:val="0"/>
        <w:rPr>
          <w:rFonts w:ascii="Arial" w:hAnsi="Arial" w:cs="Arial"/>
          <w:bCs/>
          <w:sz w:val="24"/>
          <w:szCs w:val="24"/>
        </w:rPr>
      </w:pPr>
      <w:r w:rsidRPr="001B5E6E">
        <w:rPr>
          <w:rFonts w:ascii="Arial" w:hAnsi="Arial" w:cs="Arial"/>
          <w:bCs/>
          <w:sz w:val="24"/>
          <w:szCs w:val="24"/>
        </w:rPr>
        <w:t xml:space="preserve">Community links are strengthened, </w:t>
      </w:r>
      <w:r w:rsidR="004536F3" w:rsidRPr="001B5E6E">
        <w:rPr>
          <w:rFonts w:ascii="Arial" w:hAnsi="Arial" w:cs="Arial"/>
          <w:bCs/>
          <w:sz w:val="24"/>
          <w:szCs w:val="24"/>
        </w:rPr>
        <w:t>for example,</w:t>
      </w:r>
      <w:r w:rsidRPr="001B5E6E">
        <w:rPr>
          <w:rFonts w:ascii="Arial" w:hAnsi="Arial" w:cs="Arial"/>
          <w:bCs/>
          <w:sz w:val="24"/>
          <w:szCs w:val="24"/>
        </w:rPr>
        <w:t xml:space="preserve"> by Trust involvement in the Peel Project Health Fair (August 2024)</w:t>
      </w:r>
      <w:r w:rsidR="004536F3" w:rsidRPr="001B5E6E">
        <w:rPr>
          <w:rFonts w:ascii="Arial" w:hAnsi="Arial" w:cs="Arial"/>
          <w:bCs/>
          <w:sz w:val="24"/>
          <w:szCs w:val="24"/>
        </w:rPr>
        <w:t>,</w:t>
      </w:r>
      <w:r w:rsidRPr="001B5E6E">
        <w:rPr>
          <w:rFonts w:ascii="Arial" w:hAnsi="Arial" w:cs="Arial"/>
          <w:bCs/>
          <w:sz w:val="24"/>
          <w:szCs w:val="24"/>
        </w:rPr>
        <w:t xml:space="preserve"> promoting the Humber Youth Action Group, Research, and access to Mental Health services. This was particularly pertinent</w:t>
      </w:r>
      <w:r w:rsidR="00C9375E" w:rsidRPr="001B5E6E">
        <w:rPr>
          <w:rFonts w:ascii="Arial" w:hAnsi="Arial" w:cs="Arial"/>
          <w:bCs/>
          <w:sz w:val="24"/>
          <w:szCs w:val="24"/>
        </w:rPr>
        <w:t>, as it occurred very shortly after the riots in Hull, which had severely affected this area</w:t>
      </w:r>
      <w:r w:rsidRPr="001B5E6E">
        <w:rPr>
          <w:rFonts w:ascii="Arial" w:hAnsi="Arial" w:cs="Arial"/>
          <w:bCs/>
          <w:sz w:val="24"/>
          <w:szCs w:val="24"/>
        </w:rPr>
        <w:t>.</w:t>
      </w:r>
    </w:p>
    <w:bookmarkEnd w:id="1"/>
    <w:p w14:paraId="09DA459D" w14:textId="4A5E780F" w:rsidR="00DE2F4D" w:rsidRPr="001B5E6E" w:rsidRDefault="00DE2F4D" w:rsidP="00DE2F4D">
      <w:pPr>
        <w:pStyle w:val="ListParagraph"/>
        <w:numPr>
          <w:ilvl w:val="0"/>
          <w:numId w:val="17"/>
        </w:numPr>
        <w:spacing w:after="0" w:line="240" w:lineRule="auto"/>
        <w:rPr>
          <w:rFonts w:ascii="Arial" w:hAnsi="Arial" w:cs="Arial"/>
          <w:bCs/>
          <w:sz w:val="24"/>
          <w:szCs w:val="24"/>
        </w:rPr>
      </w:pPr>
      <w:r w:rsidRPr="001B5E6E">
        <w:rPr>
          <w:rFonts w:ascii="Arial" w:hAnsi="Arial" w:cs="Arial"/>
          <w:bCs/>
          <w:sz w:val="24"/>
          <w:szCs w:val="24"/>
        </w:rPr>
        <w:t xml:space="preserve">The Humber Youth Action Group (HYAG) remains a valuable resource for the Trust as it shapes and co-produces services. Its support and input into the new Connect website, which provides a </w:t>
      </w:r>
      <w:r w:rsidR="0009210B" w:rsidRPr="001B5E6E">
        <w:rPr>
          <w:rFonts w:ascii="Arial" w:hAnsi="Arial" w:cs="Arial"/>
          <w:bCs/>
          <w:sz w:val="24"/>
          <w:szCs w:val="24"/>
        </w:rPr>
        <w:t>single, user-friendly digital home for the wide-ranging elements of our Children’s and Learning Disabilities services</w:t>
      </w:r>
      <w:r w:rsidRPr="001B5E6E">
        <w:rPr>
          <w:rFonts w:ascii="Arial" w:hAnsi="Arial" w:cs="Arial"/>
          <w:bCs/>
          <w:sz w:val="24"/>
          <w:szCs w:val="24"/>
        </w:rPr>
        <w:t>, ha</w:t>
      </w:r>
      <w:r w:rsidR="00B7174C" w:rsidRPr="001B5E6E">
        <w:rPr>
          <w:rFonts w:ascii="Arial" w:hAnsi="Arial" w:cs="Arial"/>
          <w:bCs/>
          <w:sz w:val="24"/>
          <w:szCs w:val="24"/>
        </w:rPr>
        <w:t>ve</w:t>
      </w:r>
      <w:r w:rsidRPr="001B5E6E">
        <w:rPr>
          <w:rFonts w:ascii="Arial" w:hAnsi="Arial" w:cs="Arial"/>
          <w:bCs/>
          <w:sz w:val="24"/>
          <w:szCs w:val="24"/>
        </w:rPr>
        <w:t xml:space="preserve"> been a key success factor. The HYAG also enables participants to learn about the Trust, potential carers in the NHS, and to develop new skills and knowledge in a supportive environment. </w:t>
      </w:r>
    </w:p>
    <w:p w14:paraId="15AD4A04" w14:textId="45D73017" w:rsidR="00DE2F4D" w:rsidRPr="001B5E6E" w:rsidRDefault="00DE2F4D" w:rsidP="00DE2F4D">
      <w:pPr>
        <w:pStyle w:val="ListParagraph"/>
        <w:numPr>
          <w:ilvl w:val="0"/>
          <w:numId w:val="17"/>
        </w:numPr>
        <w:spacing w:after="0" w:line="240" w:lineRule="auto"/>
        <w:rPr>
          <w:rFonts w:ascii="Arial" w:hAnsi="Arial" w:cs="Arial"/>
          <w:bCs/>
          <w:sz w:val="24"/>
          <w:szCs w:val="24"/>
        </w:rPr>
      </w:pPr>
      <w:r w:rsidRPr="001B5E6E">
        <w:rPr>
          <w:rFonts w:ascii="Arial" w:hAnsi="Arial" w:cs="Arial"/>
          <w:bCs/>
          <w:sz w:val="24"/>
          <w:szCs w:val="24"/>
        </w:rPr>
        <w:t>The Experts by Experience (EBE) initiative continues to shape service change. EbE are people with experience of using services as either a patient, service user or carer. Once registered on the EbE Bank, EBEs are remunerated for undertaking activities with the Trust.</w:t>
      </w:r>
    </w:p>
    <w:p w14:paraId="33FD34D9" w14:textId="3B448FDB" w:rsidR="00DE2F4D" w:rsidRPr="001B5E6E" w:rsidRDefault="00DE2F4D" w:rsidP="00DE2F4D">
      <w:pPr>
        <w:pStyle w:val="ListParagraph"/>
        <w:numPr>
          <w:ilvl w:val="0"/>
          <w:numId w:val="17"/>
        </w:numPr>
        <w:spacing w:after="0" w:line="240" w:lineRule="auto"/>
        <w:rPr>
          <w:rFonts w:ascii="Arial" w:hAnsi="Arial" w:cs="Arial"/>
          <w:bCs/>
          <w:sz w:val="24"/>
          <w:szCs w:val="24"/>
        </w:rPr>
      </w:pPr>
      <w:r w:rsidRPr="001B5E6E">
        <w:rPr>
          <w:rFonts w:ascii="Arial" w:hAnsi="Arial" w:cs="Arial"/>
          <w:bCs/>
          <w:sz w:val="24"/>
          <w:szCs w:val="24"/>
        </w:rPr>
        <w:t xml:space="preserve">The Forensic Services division has responded to patient feedback to bring a stronger Equality, Diversity and Inclusion (EDI) ethos directly to patients. A team of patients and staff have identified the needs within the service and planned a range of events to meet them. This initiative was launched in March 2025 with a well-attended EDI Fair within the Humber Centre which welcomed patient groups, carers, the Recovery College, Patient &amp; Carer Experience colleagues, representatives from Healthwatch (who amplify the patient voice), City Health Care Partnership and others to chat to stallholders and learn more about a range of topics. </w:t>
      </w:r>
    </w:p>
    <w:p w14:paraId="350348E4" w14:textId="3BE4D0E8" w:rsidR="003D7DC4" w:rsidRDefault="00DE2F4D" w:rsidP="00A3461C">
      <w:pPr>
        <w:pStyle w:val="ListParagraph"/>
        <w:numPr>
          <w:ilvl w:val="0"/>
          <w:numId w:val="17"/>
        </w:numPr>
        <w:spacing w:after="0" w:line="240" w:lineRule="auto"/>
        <w:rPr>
          <w:rFonts w:ascii="Arial" w:hAnsi="Arial" w:cs="Arial"/>
          <w:bCs/>
          <w:sz w:val="24"/>
          <w:szCs w:val="24"/>
        </w:rPr>
      </w:pPr>
      <w:r w:rsidRPr="001B5E6E">
        <w:rPr>
          <w:rFonts w:ascii="Arial" w:hAnsi="Arial" w:cs="Arial"/>
          <w:bCs/>
          <w:sz w:val="24"/>
          <w:szCs w:val="24"/>
        </w:rPr>
        <w:t xml:space="preserve">The Trust is participating in the national Culture of Care initiative, in which </w:t>
      </w:r>
      <w:r w:rsidR="00D70F86" w:rsidRPr="001B5E6E">
        <w:rPr>
          <w:rFonts w:ascii="Arial" w:hAnsi="Arial" w:cs="Arial"/>
          <w:bCs/>
          <w:sz w:val="24"/>
          <w:szCs w:val="24"/>
        </w:rPr>
        <w:t>four</w:t>
      </w:r>
      <w:r w:rsidRPr="001B5E6E">
        <w:rPr>
          <w:rFonts w:ascii="Arial" w:hAnsi="Arial" w:cs="Arial"/>
          <w:bCs/>
          <w:sz w:val="24"/>
          <w:szCs w:val="24"/>
        </w:rPr>
        <w:t xml:space="preserve"> of our </w:t>
      </w:r>
      <w:r w:rsidR="00D70F86" w:rsidRPr="001B5E6E">
        <w:rPr>
          <w:rFonts w:ascii="Arial" w:hAnsi="Arial" w:cs="Arial"/>
          <w:bCs/>
          <w:sz w:val="24"/>
          <w:szCs w:val="24"/>
        </w:rPr>
        <w:t>inpatient</w:t>
      </w:r>
      <w:r w:rsidRPr="001B5E6E">
        <w:rPr>
          <w:rFonts w:ascii="Arial" w:hAnsi="Arial" w:cs="Arial"/>
          <w:bCs/>
          <w:sz w:val="24"/>
          <w:szCs w:val="24"/>
        </w:rPr>
        <w:t xml:space="preserve"> wards across a range of services are piloting quality improvement projects in their areas. The Culture of Care teams co-produce these projects with patients, </w:t>
      </w:r>
      <w:r w:rsidR="00366D15" w:rsidRPr="001B5E6E">
        <w:rPr>
          <w:rFonts w:ascii="Arial" w:hAnsi="Arial" w:cs="Arial"/>
          <w:bCs/>
          <w:sz w:val="24"/>
          <w:szCs w:val="24"/>
        </w:rPr>
        <w:t>carers, and Experts by Experience, focusing</w:t>
      </w:r>
      <w:r w:rsidRPr="001B5E6E">
        <w:rPr>
          <w:rFonts w:ascii="Arial" w:hAnsi="Arial" w:cs="Arial"/>
          <w:bCs/>
          <w:sz w:val="24"/>
          <w:szCs w:val="24"/>
        </w:rPr>
        <w:t xml:space="preserve"> on ensuring all services are fully Autism-informed, Trauma-informed, and operate </w:t>
      </w:r>
      <w:r w:rsidR="00E30C81">
        <w:rPr>
          <w:rFonts w:ascii="Arial" w:hAnsi="Arial" w:cs="Arial"/>
          <w:bCs/>
          <w:sz w:val="24"/>
          <w:szCs w:val="24"/>
        </w:rPr>
        <w:t>within</w:t>
      </w:r>
      <w:r w:rsidRPr="001B5E6E">
        <w:rPr>
          <w:rFonts w:ascii="Arial" w:hAnsi="Arial" w:cs="Arial"/>
          <w:bCs/>
          <w:sz w:val="24"/>
          <w:szCs w:val="24"/>
        </w:rPr>
        <w:t xml:space="preserve"> </w:t>
      </w:r>
      <w:r w:rsidR="001B5E6E">
        <w:rPr>
          <w:rFonts w:ascii="Arial" w:hAnsi="Arial" w:cs="Arial"/>
          <w:bCs/>
          <w:sz w:val="24"/>
          <w:szCs w:val="24"/>
        </w:rPr>
        <w:t>a</w:t>
      </w:r>
      <w:r w:rsidRPr="001B5E6E">
        <w:rPr>
          <w:rFonts w:ascii="Arial" w:hAnsi="Arial" w:cs="Arial"/>
          <w:bCs/>
          <w:sz w:val="24"/>
          <w:szCs w:val="24"/>
        </w:rPr>
        <w:t>nti-racist principles</w:t>
      </w:r>
      <w:r w:rsidR="00366D15" w:rsidRPr="001B5E6E">
        <w:rPr>
          <w:rFonts w:ascii="Arial" w:hAnsi="Arial" w:cs="Arial"/>
          <w:bCs/>
          <w:sz w:val="24"/>
          <w:szCs w:val="24"/>
        </w:rPr>
        <w:t>,</w:t>
      </w:r>
      <w:r w:rsidRPr="001B5E6E">
        <w:rPr>
          <w:rFonts w:ascii="Arial" w:hAnsi="Arial" w:cs="Arial"/>
          <w:bCs/>
          <w:sz w:val="24"/>
          <w:szCs w:val="24"/>
        </w:rPr>
        <w:t xml:space="preserve"> which </w:t>
      </w:r>
      <w:r w:rsidR="00366D15" w:rsidRPr="001B5E6E">
        <w:rPr>
          <w:rFonts w:ascii="Arial" w:hAnsi="Arial" w:cs="Arial"/>
          <w:bCs/>
          <w:sz w:val="24"/>
          <w:szCs w:val="24"/>
        </w:rPr>
        <w:t>include</w:t>
      </w:r>
      <w:r w:rsidRPr="001B5E6E">
        <w:rPr>
          <w:rFonts w:ascii="Arial" w:hAnsi="Arial" w:cs="Arial"/>
          <w:bCs/>
          <w:sz w:val="24"/>
          <w:szCs w:val="24"/>
        </w:rPr>
        <w:t xml:space="preserve"> cultural competency.</w:t>
      </w:r>
    </w:p>
    <w:p w14:paraId="53B39F75" w14:textId="77777777" w:rsidR="001B5E6E" w:rsidRPr="001B5E6E" w:rsidRDefault="001B5E6E" w:rsidP="001B5E6E">
      <w:pPr>
        <w:pStyle w:val="ListParagraph"/>
        <w:spacing w:after="0" w:line="240" w:lineRule="auto"/>
        <w:rPr>
          <w:rFonts w:ascii="Arial" w:hAnsi="Arial" w:cs="Arial"/>
          <w:bCs/>
          <w:sz w:val="24"/>
          <w:szCs w:val="24"/>
        </w:rPr>
      </w:pPr>
    </w:p>
    <w:p w14:paraId="38DC35D0" w14:textId="2278E69B" w:rsidR="003D7DC4" w:rsidRPr="00913600" w:rsidRDefault="1210A312" w:rsidP="00D32D29">
      <w:pPr>
        <w:pBdr>
          <w:bottom w:val="single" w:sz="4" w:space="1" w:color="auto"/>
        </w:pBdr>
        <w:rPr>
          <w:rFonts w:ascii="Arial" w:hAnsi="Arial" w:cs="Arial"/>
          <w:b/>
          <w:bCs/>
          <w:sz w:val="24"/>
          <w:szCs w:val="24"/>
        </w:rPr>
      </w:pPr>
      <w:r w:rsidRPr="5AE822A8">
        <w:rPr>
          <w:rFonts w:ascii="Arial" w:hAnsi="Arial" w:cs="Arial"/>
          <w:b/>
          <w:bCs/>
          <w:sz w:val="24"/>
          <w:szCs w:val="24"/>
        </w:rPr>
        <w:t xml:space="preserve">4.0 </w:t>
      </w:r>
      <w:r w:rsidR="00D32D29">
        <w:tab/>
      </w:r>
      <w:r w:rsidR="74AB7AE6" w:rsidRPr="5AE822A8">
        <w:rPr>
          <w:rFonts w:ascii="Arial" w:hAnsi="Arial" w:cs="Arial"/>
          <w:b/>
          <w:bCs/>
          <w:sz w:val="24"/>
          <w:szCs w:val="24"/>
        </w:rPr>
        <w:t xml:space="preserve">Equality, Diversity and Inclusion Governance Structures </w:t>
      </w:r>
    </w:p>
    <w:p w14:paraId="0F6137EF" w14:textId="4F9EA6AC" w:rsidR="00D32D29" w:rsidRPr="00110CF1" w:rsidRDefault="004B227A" w:rsidP="5AE822A8">
      <w:pPr>
        <w:rPr>
          <w:rFonts w:ascii="Arial" w:hAnsi="Arial" w:cs="Arial"/>
          <w:b/>
          <w:bCs/>
          <w:sz w:val="24"/>
          <w:szCs w:val="24"/>
        </w:rPr>
      </w:pPr>
      <w:r w:rsidRPr="00913600">
        <w:rPr>
          <w:rFonts w:ascii="Arial" w:hAnsi="Arial" w:cs="Arial"/>
          <w:sz w:val="24"/>
          <w:szCs w:val="24"/>
        </w:rPr>
        <w:t xml:space="preserve">The Trust has governance, regulatory frameworks and mechanisms in place to ensure that assurance is provided in relation to the discharge of equality duties. </w:t>
      </w:r>
      <w:r w:rsidR="002228B5" w:rsidRPr="00913600">
        <w:rPr>
          <w:rFonts w:ascii="Arial" w:hAnsi="Arial" w:cs="Arial"/>
          <w:sz w:val="24"/>
          <w:szCs w:val="24"/>
        </w:rPr>
        <w:t xml:space="preserve">The EDI governance structure reflects our approach to </w:t>
      </w:r>
      <w:r w:rsidR="002B4568">
        <w:rPr>
          <w:rFonts w:ascii="Arial" w:hAnsi="Arial" w:cs="Arial"/>
          <w:sz w:val="24"/>
          <w:szCs w:val="24"/>
        </w:rPr>
        <w:t>ensuring</w:t>
      </w:r>
      <w:r w:rsidR="002228B5" w:rsidRPr="00913600">
        <w:rPr>
          <w:rFonts w:ascii="Arial" w:hAnsi="Arial" w:cs="Arial"/>
          <w:sz w:val="24"/>
          <w:szCs w:val="24"/>
        </w:rPr>
        <w:t xml:space="preserve"> a clear leadership commitment to support the delivery of our EDI strategy. It reflects the important relationships and collaboration between key stakeholder groups, whose common purpose is to make sure that EDI is considered in all our work.</w:t>
      </w:r>
      <w:r>
        <w:br/>
      </w:r>
      <w:r>
        <w:br/>
      </w:r>
      <w:r w:rsidR="002B4568">
        <w:rPr>
          <w:rFonts w:ascii="Arial" w:hAnsi="Arial" w:cs="Arial"/>
          <w:b/>
          <w:bCs/>
          <w:sz w:val="24"/>
          <w:szCs w:val="24"/>
        </w:rPr>
        <w:t>People</w:t>
      </w:r>
      <w:r w:rsidRPr="00913600">
        <w:rPr>
          <w:rFonts w:ascii="Arial" w:hAnsi="Arial" w:cs="Arial"/>
          <w:b/>
          <w:bCs/>
          <w:sz w:val="24"/>
          <w:szCs w:val="24"/>
        </w:rPr>
        <w:t xml:space="preserve"> and OD Committee</w:t>
      </w:r>
      <w:r w:rsidRPr="00913600">
        <w:rPr>
          <w:rFonts w:ascii="Arial" w:hAnsi="Arial" w:cs="Arial"/>
          <w:sz w:val="24"/>
          <w:szCs w:val="24"/>
        </w:rPr>
        <w:t xml:space="preserve"> </w:t>
      </w:r>
      <w:r w:rsidR="006D6483">
        <w:br/>
      </w:r>
      <w:r w:rsidR="006D6483">
        <w:br/>
      </w:r>
      <w:r w:rsidRPr="00913600">
        <w:rPr>
          <w:rFonts w:ascii="Arial" w:hAnsi="Arial" w:cs="Arial"/>
          <w:sz w:val="24"/>
          <w:szCs w:val="24"/>
        </w:rPr>
        <w:t xml:space="preserve">The purpose of the </w:t>
      </w:r>
      <w:r w:rsidR="002B4568">
        <w:rPr>
          <w:rFonts w:ascii="Arial" w:hAnsi="Arial" w:cs="Arial"/>
          <w:sz w:val="24"/>
          <w:szCs w:val="24"/>
        </w:rPr>
        <w:t>People</w:t>
      </w:r>
      <w:r w:rsidRPr="00913600">
        <w:rPr>
          <w:rFonts w:ascii="Arial" w:hAnsi="Arial" w:cs="Arial"/>
          <w:sz w:val="24"/>
          <w:szCs w:val="24"/>
        </w:rPr>
        <w:t xml:space="preserve"> and OD Committee is to provide </w:t>
      </w:r>
      <w:r w:rsidR="002B4568">
        <w:rPr>
          <w:rFonts w:ascii="Arial" w:hAnsi="Arial" w:cs="Arial"/>
          <w:sz w:val="24"/>
          <w:szCs w:val="24"/>
        </w:rPr>
        <w:t xml:space="preserve">a </w:t>
      </w:r>
      <w:r w:rsidRPr="00913600">
        <w:rPr>
          <w:rFonts w:ascii="Arial" w:hAnsi="Arial" w:cs="Arial"/>
          <w:sz w:val="24"/>
          <w:szCs w:val="24"/>
        </w:rPr>
        <w:t xml:space="preserve">strategic overview and </w:t>
      </w:r>
      <w:r w:rsidR="00A92F23">
        <w:rPr>
          <w:rFonts w:ascii="Arial" w:hAnsi="Arial" w:cs="Arial"/>
          <w:sz w:val="24"/>
          <w:szCs w:val="24"/>
        </w:rPr>
        <w:t xml:space="preserve">ensure assurance to the Trust Board that there is an effective system of governance and internal control across workforce and organisational development, supporting </w:t>
      </w:r>
      <w:r w:rsidR="00A92F23">
        <w:rPr>
          <w:rFonts w:ascii="Arial" w:hAnsi="Arial" w:cs="Arial"/>
          <w:sz w:val="24"/>
          <w:szCs w:val="24"/>
        </w:rPr>
        <w:lastRenderedPageBreak/>
        <w:t>the Trust in delivering its strategic objectives and providing</w:t>
      </w:r>
      <w:r w:rsidRPr="00913600">
        <w:rPr>
          <w:rFonts w:ascii="Arial" w:hAnsi="Arial" w:cs="Arial"/>
          <w:sz w:val="24"/>
          <w:szCs w:val="24"/>
        </w:rPr>
        <w:t xml:space="preserve"> </w:t>
      </w:r>
      <w:r w:rsidR="002B4568">
        <w:rPr>
          <w:rFonts w:ascii="Arial" w:hAnsi="Arial" w:cs="Arial"/>
          <w:sz w:val="24"/>
          <w:szCs w:val="24"/>
        </w:rPr>
        <w:t>high-quality</w:t>
      </w:r>
      <w:r w:rsidRPr="00913600">
        <w:rPr>
          <w:rFonts w:ascii="Arial" w:hAnsi="Arial" w:cs="Arial"/>
          <w:sz w:val="24"/>
          <w:szCs w:val="24"/>
        </w:rPr>
        <w:t xml:space="preserve"> care. This includes Workforce</w:t>
      </w:r>
      <w:r w:rsidR="5BECE5B3" w:rsidRPr="19F49E22">
        <w:rPr>
          <w:rFonts w:ascii="Arial" w:hAnsi="Arial" w:cs="Arial"/>
          <w:sz w:val="24"/>
          <w:szCs w:val="24"/>
        </w:rPr>
        <w:t>,</w:t>
      </w:r>
      <w:r w:rsidRPr="00913600">
        <w:rPr>
          <w:rFonts w:ascii="Arial" w:hAnsi="Arial" w:cs="Arial"/>
          <w:sz w:val="24"/>
          <w:szCs w:val="24"/>
        </w:rPr>
        <w:t xml:space="preserve"> ED&amp;I and staff health and wellbeing. </w:t>
      </w:r>
    </w:p>
    <w:p w14:paraId="33DB5197" w14:textId="32C79118" w:rsidR="00D32D29" w:rsidRPr="00913600" w:rsidRDefault="00A92F23" w:rsidP="5AE822A8">
      <w:pPr>
        <w:rPr>
          <w:rFonts w:ascii="Arial" w:hAnsi="Arial" w:cs="Arial"/>
          <w:sz w:val="24"/>
          <w:szCs w:val="24"/>
        </w:rPr>
      </w:pPr>
      <w:r>
        <w:rPr>
          <w:rFonts w:ascii="Arial" w:hAnsi="Arial" w:cs="Arial"/>
          <w:b/>
          <w:sz w:val="24"/>
          <w:szCs w:val="24"/>
        </w:rPr>
        <w:t>EDI</w:t>
      </w:r>
      <w:r w:rsidR="35DFAA62" w:rsidRPr="5AE822A8">
        <w:rPr>
          <w:rFonts w:ascii="Arial" w:hAnsi="Arial" w:cs="Arial"/>
          <w:b/>
          <w:bCs/>
          <w:sz w:val="24"/>
          <w:szCs w:val="24"/>
        </w:rPr>
        <w:t xml:space="preserve"> </w:t>
      </w:r>
      <w:r w:rsidR="5A59CF27" w:rsidRPr="5AE822A8">
        <w:rPr>
          <w:rFonts w:ascii="Arial" w:hAnsi="Arial" w:cs="Arial"/>
          <w:b/>
          <w:bCs/>
          <w:sz w:val="24"/>
          <w:szCs w:val="24"/>
        </w:rPr>
        <w:t>Steering</w:t>
      </w:r>
      <w:r w:rsidR="004B227A" w:rsidRPr="5AE822A8">
        <w:rPr>
          <w:rFonts w:ascii="Arial" w:hAnsi="Arial" w:cs="Arial"/>
          <w:b/>
          <w:sz w:val="24"/>
          <w:szCs w:val="24"/>
        </w:rPr>
        <w:t xml:space="preserve"> Group</w:t>
      </w:r>
      <w:r w:rsidR="006D6483">
        <w:br/>
      </w:r>
      <w:r w:rsidR="006D6483">
        <w:br/>
      </w:r>
      <w:r w:rsidR="00726082">
        <w:rPr>
          <w:rFonts w:ascii="Arial" w:hAnsi="Arial" w:cs="Arial"/>
          <w:sz w:val="24"/>
          <w:szCs w:val="24"/>
        </w:rPr>
        <w:t xml:space="preserve">The EDI Steering Group brings together key stakeholders in the Trust to ensure that Equality, Diversity, and Inclusion efforts are advanced in a structured manner. The group leads and facilitates the necessary changes regarding the workforce inclusion agenda, actively supporting the Trust’s objectives. </w:t>
      </w:r>
    </w:p>
    <w:p w14:paraId="23F9E8D7" w14:textId="2D7014E2" w:rsidR="00406574" w:rsidRPr="00406574" w:rsidRDefault="004B227A" w:rsidP="00406574">
      <w:pPr>
        <w:rPr>
          <w:rFonts w:ascii="Arial" w:hAnsi="Arial" w:cs="Arial"/>
          <w:sz w:val="24"/>
          <w:szCs w:val="24"/>
        </w:rPr>
      </w:pPr>
      <w:r w:rsidRPr="7947D157">
        <w:rPr>
          <w:rFonts w:ascii="Arial" w:hAnsi="Arial" w:cs="Arial"/>
          <w:sz w:val="24"/>
          <w:szCs w:val="24"/>
        </w:rPr>
        <w:t xml:space="preserve">This group meets </w:t>
      </w:r>
      <w:r w:rsidR="001953D0">
        <w:rPr>
          <w:rFonts w:ascii="Arial" w:hAnsi="Arial" w:cs="Arial"/>
          <w:sz w:val="24"/>
          <w:szCs w:val="24"/>
        </w:rPr>
        <w:t xml:space="preserve">quarterly, is chaired by the Associate Director of People and OD, and is attended by </w:t>
      </w:r>
      <w:r w:rsidRPr="7947D157">
        <w:rPr>
          <w:rFonts w:ascii="Arial" w:hAnsi="Arial" w:cs="Arial"/>
          <w:sz w:val="24"/>
          <w:szCs w:val="24"/>
        </w:rPr>
        <w:t>staff network chairs and other key stakeholders</w:t>
      </w:r>
      <w:r w:rsidR="001953D0">
        <w:rPr>
          <w:rFonts w:ascii="Arial" w:hAnsi="Arial" w:cs="Arial"/>
          <w:sz w:val="24"/>
          <w:szCs w:val="24"/>
        </w:rPr>
        <w:t>,</w:t>
      </w:r>
      <w:r w:rsidRPr="7947D157">
        <w:rPr>
          <w:rFonts w:ascii="Arial" w:hAnsi="Arial" w:cs="Arial"/>
          <w:sz w:val="24"/>
          <w:szCs w:val="24"/>
        </w:rPr>
        <w:t xml:space="preserve"> including representation from all service areas of the Trust. This group reports </w:t>
      </w:r>
      <w:r w:rsidR="001953D0">
        <w:rPr>
          <w:rFonts w:ascii="Arial" w:hAnsi="Arial" w:cs="Arial"/>
          <w:sz w:val="24"/>
          <w:szCs w:val="24"/>
        </w:rPr>
        <w:t>to</w:t>
      </w:r>
      <w:r w:rsidRPr="7947D157">
        <w:rPr>
          <w:rFonts w:ascii="Arial" w:hAnsi="Arial" w:cs="Arial"/>
          <w:sz w:val="24"/>
          <w:szCs w:val="24"/>
        </w:rPr>
        <w:t xml:space="preserve"> the </w:t>
      </w:r>
      <w:r w:rsidR="001953D0">
        <w:rPr>
          <w:rFonts w:ascii="Arial" w:hAnsi="Arial" w:cs="Arial"/>
          <w:sz w:val="24"/>
          <w:szCs w:val="24"/>
        </w:rPr>
        <w:t>People</w:t>
      </w:r>
      <w:r w:rsidRPr="7947D157">
        <w:rPr>
          <w:rFonts w:ascii="Arial" w:hAnsi="Arial" w:cs="Arial"/>
          <w:sz w:val="24"/>
          <w:szCs w:val="24"/>
        </w:rPr>
        <w:t xml:space="preserve"> and OD Committee and provides regular updates and assurance on progress against objectives.</w:t>
      </w:r>
    </w:p>
    <w:p w14:paraId="4CE48E02" w14:textId="58E76D70" w:rsidR="00D62255" w:rsidRPr="00913600" w:rsidRDefault="32CCE74C" w:rsidP="00673CAB">
      <w:pPr>
        <w:rPr>
          <w:rFonts w:ascii="Arial" w:hAnsi="Arial" w:cs="Arial"/>
          <w:b/>
          <w:bCs/>
          <w:sz w:val="24"/>
          <w:szCs w:val="24"/>
        </w:rPr>
      </w:pPr>
      <w:r w:rsidRPr="5AE822A8">
        <w:rPr>
          <w:rFonts w:ascii="Arial" w:hAnsi="Arial" w:cs="Arial"/>
          <w:b/>
          <w:bCs/>
          <w:sz w:val="24"/>
          <w:szCs w:val="24"/>
        </w:rPr>
        <w:t xml:space="preserve">Embedding EDI in </w:t>
      </w:r>
      <w:r w:rsidR="538CAFE4" w:rsidRPr="5AE822A8">
        <w:rPr>
          <w:rFonts w:ascii="Arial" w:hAnsi="Arial" w:cs="Arial"/>
          <w:b/>
          <w:bCs/>
          <w:sz w:val="24"/>
          <w:szCs w:val="24"/>
        </w:rPr>
        <w:t>O</w:t>
      </w:r>
      <w:r w:rsidRPr="5AE822A8">
        <w:rPr>
          <w:rFonts w:ascii="Arial" w:hAnsi="Arial" w:cs="Arial"/>
          <w:b/>
          <w:bCs/>
          <w:sz w:val="24"/>
          <w:szCs w:val="24"/>
        </w:rPr>
        <w:t xml:space="preserve">ur </w:t>
      </w:r>
      <w:r w:rsidR="556846D7" w:rsidRPr="5AE822A8">
        <w:rPr>
          <w:rFonts w:ascii="Arial" w:hAnsi="Arial" w:cs="Arial"/>
          <w:b/>
          <w:bCs/>
          <w:sz w:val="24"/>
          <w:szCs w:val="24"/>
        </w:rPr>
        <w:t>W</w:t>
      </w:r>
      <w:r w:rsidRPr="5AE822A8">
        <w:rPr>
          <w:rFonts w:ascii="Arial" w:hAnsi="Arial" w:cs="Arial"/>
          <w:b/>
          <w:bCs/>
          <w:sz w:val="24"/>
          <w:szCs w:val="24"/>
        </w:rPr>
        <w:t xml:space="preserve">ork </w:t>
      </w:r>
      <w:r w:rsidR="7F954EA9" w:rsidRPr="5AE822A8">
        <w:rPr>
          <w:rFonts w:ascii="Arial" w:hAnsi="Arial" w:cs="Arial"/>
          <w:b/>
          <w:bCs/>
          <w:sz w:val="24"/>
          <w:szCs w:val="24"/>
        </w:rPr>
        <w:t xml:space="preserve">- Roles and Responsibilities </w:t>
      </w:r>
    </w:p>
    <w:p w14:paraId="73777A15" w14:textId="56ED4BAD" w:rsidR="00D62255" w:rsidRPr="00913600" w:rsidRDefault="003808CC" w:rsidP="00673CAB">
      <w:pPr>
        <w:rPr>
          <w:rFonts w:ascii="Arial" w:hAnsi="Arial" w:cs="Arial"/>
          <w:b/>
          <w:sz w:val="24"/>
          <w:szCs w:val="24"/>
        </w:rPr>
      </w:pPr>
      <w:r w:rsidRPr="5AE822A8">
        <w:rPr>
          <w:rFonts w:ascii="Arial" w:hAnsi="Arial" w:cs="Arial"/>
          <w:b/>
          <w:sz w:val="24"/>
          <w:szCs w:val="24"/>
        </w:rPr>
        <w:t xml:space="preserve">Our </w:t>
      </w:r>
      <w:r w:rsidR="00D62255" w:rsidRPr="5AE822A8">
        <w:rPr>
          <w:rFonts w:ascii="Arial" w:hAnsi="Arial" w:cs="Arial"/>
          <w:b/>
          <w:sz w:val="24"/>
          <w:szCs w:val="24"/>
        </w:rPr>
        <w:t>Board</w:t>
      </w:r>
      <w:r w:rsidRPr="5AE822A8">
        <w:rPr>
          <w:rFonts w:ascii="Arial" w:hAnsi="Arial" w:cs="Arial"/>
          <w:b/>
          <w:sz w:val="24"/>
          <w:szCs w:val="24"/>
        </w:rPr>
        <w:t xml:space="preserve"> </w:t>
      </w:r>
    </w:p>
    <w:p w14:paraId="2703170C" w14:textId="54F66A06" w:rsidR="00D62255" w:rsidRPr="00913600" w:rsidRDefault="7804B5CF" w:rsidP="00673CAB">
      <w:pPr>
        <w:rPr>
          <w:rFonts w:ascii="Arial" w:hAnsi="Arial" w:cs="Arial"/>
          <w:sz w:val="24"/>
          <w:szCs w:val="24"/>
        </w:rPr>
      </w:pPr>
      <w:r w:rsidRPr="4EB1688B">
        <w:rPr>
          <w:rFonts w:ascii="Arial" w:hAnsi="Arial" w:cs="Arial"/>
          <w:sz w:val="24"/>
          <w:szCs w:val="24"/>
        </w:rPr>
        <w:t xml:space="preserve">The </w:t>
      </w:r>
      <w:r w:rsidR="009BEA2B" w:rsidRPr="4EB1688B">
        <w:rPr>
          <w:rFonts w:ascii="Arial" w:hAnsi="Arial" w:cs="Arial"/>
          <w:sz w:val="24"/>
          <w:szCs w:val="24"/>
        </w:rPr>
        <w:t>Trust</w:t>
      </w:r>
      <w:r w:rsidR="003808CC" w:rsidRPr="4EB1688B">
        <w:rPr>
          <w:rFonts w:ascii="Arial" w:hAnsi="Arial" w:cs="Arial"/>
          <w:sz w:val="24"/>
          <w:szCs w:val="24"/>
        </w:rPr>
        <w:t xml:space="preserve"> </w:t>
      </w:r>
      <w:r w:rsidR="00D62255" w:rsidRPr="4EB1688B">
        <w:rPr>
          <w:rFonts w:ascii="Arial" w:hAnsi="Arial" w:cs="Arial"/>
          <w:sz w:val="24"/>
          <w:szCs w:val="24"/>
        </w:rPr>
        <w:t>Board</w:t>
      </w:r>
      <w:r w:rsidR="003808CC" w:rsidRPr="4EB1688B">
        <w:rPr>
          <w:rFonts w:ascii="Arial" w:hAnsi="Arial" w:cs="Arial"/>
          <w:sz w:val="24"/>
          <w:szCs w:val="24"/>
        </w:rPr>
        <w:t xml:space="preserve"> is our governing body. It is responsible for the overall control of our organisation, including agreeing</w:t>
      </w:r>
      <w:r w:rsidR="007951EF">
        <w:rPr>
          <w:rFonts w:ascii="Arial" w:hAnsi="Arial" w:cs="Arial"/>
          <w:sz w:val="24"/>
          <w:szCs w:val="24"/>
        </w:rPr>
        <w:t xml:space="preserve"> on</w:t>
      </w:r>
      <w:r w:rsidR="003808CC" w:rsidRPr="4EB1688B">
        <w:rPr>
          <w:rFonts w:ascii="Arial" w:hAnsi="Arial" w:cs="Arial"/>
          <w:sz w:val="24"/>
          <w:szCs w:val="24"/>
        </w:rPr>
        <w:t xml:space="preserve"> this </w:t>
      </w:r>
      <w:r w:rsidR="003A30DC" w:rsidRPr="003A30DC">
        <w:rPr>
          <w:rFonts w:ascii="Arial" w:hAnsi="Arial" w:cs="Arial"/>
          <w:sz w:val="24"/>
          <w:szCs w:val="24"/>
        </w:rPr>
        <w:t xml:space="preserve">report </w:t>
      </w:r>
      <w:r w:rsidR="003808CC" w:rsidRPr="4EB1688B">
        <w:rPr>
          <w:rFonts w:ascii="Arial" w:hAnsi="Arial" w:cs="Arial"/>
          <w:sz w:val="24"/>
          <w:szCs w:val="24"/>
        </w:rPr>
        <w:t xml:space="preserve">and holding the </w:t>
      </w:r>
      <w:r w:rsidR="257F6FFF" w:rsidRPr="4EB1688B">
        <w:rPr>
          <w:rFonts w:ascii="Arial" w:hAnsi="Arial" w:cs="Arial"/>
          <w:sz w:val="24"/>
          <w:szCs w:val="24"/>
        </w:rPr>
        <w:t>E</w:t>
      </w:r>
      <w:r w:rsidR="32CCE74C" w:rsidRPr="4EB1688B">
        <w:rPr>
          <w:rFonts w:ascii="Arial" w:hAnsi="Arial" w:cs="Arial"/>
          <w:sz w:val="24"/>
          <w:szCs w:val="24"/>
        </w:rPr>
        <w:t>xecutive</w:t>
      </w:r>
      <w:r w:rsidR="4D43096D" w:rsidRPr="4EB1688B">
        <w:rPr>
          <w:rFonts w:ascii="Arial" w:hAnsi="Arial" w:cs="Arial"/>
          <w:sz w:val="24"/>
          <w:szCs w:val="24"/>
        </w:rPr>
        <w:t>s</w:t>
      </w:r>
      <w:r w:rsidR="003808CC" w:rsidRPr="4EB1688B">
        <w:rPr>
          <w:rFonts w:ascii="Arial" w:hAnsi="Arial" w:cs="Arial"/>
          <w:sz w:val="24"/>
          <w:szCs w:val="24"/>
        </w:rPr>
        <w:t xml:space="preserve"> to account for its delivery.</w:t>
      </w:r>
      <w:r w:rsidR="00CF0C73">
        <w:rPr>
          <w:rFonts w:ascii="Arial" w:hAnsi="Arial" w:cs="Arial"/>
          <w:sz w:val="24"/>
          <w:szCs w:val="24"/>
        </w:rPr>
        <w:t xml:space="preserve"> </w:t>
      </w:r>
      <w:r w:rsidR="007951EF">
        <w:rPr>
          <w:rFonts w:ascii="Arial" w:hAnsi="Arial" w:cs="Arial"/>
          <w:sz w:val="24"/>
          <w:szCs w:val="24"/>
        </w:rPr>
        <w:t>Last</w:t>
      </w:r>
      <w:r w:rsidR="00CF0C73">
        <w:rPr>
          <w:rFonts w:ascii="Arial" w:hAnsi="Arial" w:cs="Arial"/>
          <w:sz w:val="24"/>
          <w:szCs w:val="24"/>
        </w:rPr>
        <w:t xml:space="preserve"> year</w:t>
      </w:r>
      <w:r w:rsidR="007951EF">
        <w:rPr>
          <w:rFonts w:ascii="Arial" w:hAnsi="Arial" w:cs="Arial"/>
          <w:sz w:val="24"/>
          <w:szCs w:val="24"/>
        </w:rPr>
        <w:t>,</w:t>
      </w:r>
      <w:r w:rsidR="00CF0C73">
        <w:rPr>
          <w:rFonts w:ascii="Arial" w:hAnsi="Arial" w:cs="Arial"/>
          <w:sz w:val="24"/>
          <w:szCs w:val="24"/>
        </w:rPr>
        <w:t xml:space="preserve"> we introduced EDI objectives</w:t>
      </w:r>
      <w:r w:rsidR="00B546FD">
        <w:rPr>
          <w:rFonts w:ascii="Arial" w:hAnsi="Arial" w:cs="Arial"/>
          <w:sz w:val="24"/>
          <w:szCs w:val="24"/>
        </w:rPr>
        <w:t xml:space="preserve"> into Board member appraisals to further embed EDI throughout the organisation</w:t>
      </w:r>
      <w:r w:rsidR="00A24963">
        <w:rPr>
          <w:rFonts w:ascii="Arial" w:hAnsi="Arial" w:cs="Arial"/>
          <w:sz w:val="24"/>
          <w:szCs w:val="24"/>
        </w:rPr>
        <w:t>.</w:t>
      </w:r>
      <w:r w:rsidR="007951EF">
        <w:rPr>
          <w:rFonts w:ascii="Arial" w:hAnsi="Arial" w:cs="Arial"/>
          <w:sz w:val="24"/>
          <w:szCs w:val="24"/>
        </w:rPr>
        <w:t xml:space="preserve"> </w:t>
      </w:r>
      <w:r w:rsidR="00A24963">
        <w:rPr>
          <w:rFonts w:ascii="Arial" w:hAnsi="Arial" w:cs="Arial"/>
          <w:sz w:val="24"/>
          <w:szCs w:val="24"/>
        </w:rPr>
        <w:t>These objectives were reviewed</w:t>
      </w:r>
      <w:r w:rsidR="007951EF">
        <w:rPr>
          <w:rFonts w:ascii="Arial" w:hAnsi="Arial" w:cs="Arial"/>
          <w:sz w:val="24"/>
          <w:szCs w:val="24"/>
        </w:rPr>
        <w:t xml:space="preserve"> in March 2025</w:t>
      </w:r>
      <w:r w:rsidR="00B546FD">
        <w:rPr>
          <w:rFonts w:ascii="Arial" w:hAnsi="Arial" w:cs="Arial"/>
          <w:sz w:val="24"/>
          <w:szCs w:val="24"/>
        </w:rPr>
        <w:t>.</w:t>
      </w:r>
    </w:p>
    <w:p w14:paraId="3BA73E91" w14:textId="1D5A6DE3" w:rsidR="00D62255" w:rsidRPr="00913600" w:rsidRDefault="00D62255" w:rsidP="00673CAB">
      <w:pPr>
        <w:rPr>
          <w:rFonts w:ascii="Arial" w:hAnsi="Arial" w:cs="Arial"/>
          <w:b/>
          <w:bCs/>
          <w:sz w:val="24"/>
          <w:szCs w:val="24"/>
        </w:rPr>
      </w:pPr>
      <w:r w:rsidRPr="00913600">
        <w:rPr>
          <w:rFonts w:ascii="Arial" w:hAnsi="Arial" w:cs="Arial"/>
          <w:b/>
          <w:bCs/>
          <w:sz w:val="24"/>
          <w:szCs w:val="24"/>
        </w:rPr>
        <w:t xml:space="preserve">Executive </w:t>
      </w:r>
      <w:r w:rsidR="003808CC" w:rsidRPr="00913600">
        <w:rPr>
          <w:rFonts w:ascii="Arial" w:hAnsi="Arial" w:cs="Arial"/>
          <w:b/>
          <w:bCs/>
          <w:sz w:val="24"/>
          <w:szCs w:val="24"/>
        </w:rPr>
        <w:t xml:space="preserve">Management Team </w:t>
      </w:r>
    </w:p>
    <w:p w14:paraId="78C528D4" w14:textId="1EE0EBFE" w:rsidR="00D62255" w:rsidRDefault="003808CC" w:rsidP="00673CAB">
      <w:pPr>
        <w:rPr>
          <w:rFonts w:ascii="Arial" w:hAnsi="Arial" w:cs="Arial"/>
          <w:sz w:val="24"/>
          <w:szCs w:val="24"/>
        </w:rPr>
      </w:pPr>
      <w:r w:rsidRPr="4EB1688B">
        <w:rPr>
          <w:rFonts w:ascii="Arial" w:hAnsi="Arial" w:cs="Arial"/>
          <w:sz w:val="24"/>
          <w:szCs w:val="24"/>
        </w:rPr>
        <w:t xml:space="preserve">The Chief Executive and </w:t>
      </w:r>
      <w:r w:rsidR="0E6B74C0" w:rsidRPr="4EB1688B">
        <w:rPr>
          <w:rFonts w:ascii="Arial" w:hAnsi="Arial" w:cs="Arial"/>
          <w:sz w:val="24"/>
          <w:szCs w:val="24"/>
        </w:rPr>
        <w:t>Executive D</w:t>
      </w:r>
      <w:r w:rsidR="32CCE74C" w:rsidRPr="4EB1688B">
        <w:rPr>
          <w:rFonts w:ascii="Arial" w:hAnsi="Arial" w:cs="Arial"/>
          <w:sz w:val="24"/>
          <w:szCs w:val="24"/>
        </w:rPr>
        <w:t>irectors</w:t>
      </w:r>
      <w:r w:rsidRPr="4EB1688B">
        <w:rPr>
          <w:rFonts w:ascii="Arial" w:hAnsi="Arial" w:cs="Arial"/>
          <w:sz w:val="24"/>
          <w:szCs w:val="24"/>
        </w:rPr>
        <w:t xml:space="preserve"> form the </w:t>
      </w:r>
      <w:r w:rsidR="00D62255" w:rsidRPr="4EB1688B">
        <w:rPr>
          <w:rFonts w:ascii="Arial" w:hAnsi="Arial" w:cs="Arial"/>
          <w:sz w:val="24"/>
          <w:szCs w:val="24"/>
        </w:rPr>
        <w:t>Trust</w:t>
      </w:r>
      <w:r w:rsidRPr="4EB1688B">
        <w:rPr>
          <w:rFonts w:ascii="Arial" w:hAnsi="Arial" w:cs="Arial"/>
          <w:sz w:val="24"/>
          <w:szCs w:val="24"/>
        </w:rPr>
        <w:t xml:space="preserve"> </w:t>
      </w:r>
      <w:r w:rsidR="00D62255" w:rsidRPr="4EB1688B">
        <w:rPr>
          <w:rFonts w:ascii="Arial" w:hAnsi="Arial" w:cs="Arial"/>
          <w:sz w:val="24"/>
          <w:szCs w:val="24"/>
        </w:rPr>
        <w:t>Executive</w:t>
      </w:r>
      <w:r w:rsidRPr="4EB1688B">
        <w:rPr>
          <w:rFonts w:ascii="Arial" w:hAnsi="Arial" w:cs="Arial"/>
          <w:sz w:val="24"/>
          <w:szCs w:val="24"/>
        </w:rPr>
        <w:t xml:space="preserve"> Management Team (</w:t>
      </w:r>
      <w:r w:rsidR="00D62255" w:rsidRPr="4EB1688B">
        <w:rPr>
          <w:rFonts w:ascii="Arial" w:hAnsi="Arial" w:cs="Arial"/>
          <w:sz w:val="24"/>
          <w:szCs w:val="24"/>
        </w:rPr>
        <w:t>E</w:t>
      </w:r>
      <w:r w:rsidRPr="4EB1688B">
        <w:rPr>
          <w:rFonts w:ascii="Arial" w:hAnsi="Arial" w:cs="Arial"/>
          <w:sz w:val="24"/>
          <w:szCs w:val="24"/>
        </w:rPr>
        <w:t xml:space="preserve">MT). Directors have the authority to </w:t>
      </w:r>
      <w:r w:rsidR="005753BF">
        <w:rPr>
          <w:rFonts w:ascii="Arial" w:hAnsi="Arial" w:cs="Arial"/>
          <w:sz w:val="24"/>
          <w:szCs w:val="24"/>
        </w:rPr>
        <w:t xml:space="preserve">establish the EDI priorities within their respective </w:t>
      </w:r>
      <w:r w:rsidRPr="4EB1688B">
        <w:rPr>
          <w:rFonts w:ascii="Arial" w:hAnsi="Arial" w:cs="Arial"/>
          <w:sz w:val="24"/>
          <w:szCs w:val="24"/>
        </w:rPr>
        <w:t xml:space="preserve">business areas. They are also accountable to the Chief Executive for making sure the resources are in place to deliver the </w:t>
      </w:r>
      <w:r w:rsidRPr="003A30DC">
        <w:rPr>
          <w:rFonts w:ascii="Arial" w:hAnsi="Arial" w:cs="Arial"/>
          <w:sz w:val="24"/>
          <w:szCs w:val="24"/>
        </w:rPr>
        <w:t xml:space="preserve">EDI </w:t>
      </w:r>
      <w:r w:rsidR="003A30DC" w:rsidRPr="003A30DC">
        <w:rPr>
          <w:rFonts w:ascii="Arial" w:hAnsi="Arial" w:cs="Arial"/>
          <w:sz w:val="24"/>
          <w:szCs w:val="24"/>
        </w:rPr>
        <w:t>priorities</w:t>
      </w:r>
      <w:r w:rsidRPr="003A30DC">
        <w:rPr>
          <w:rFonts w:ascii="Arial" w:hAnsi="Arial" w:cs="Arial"/>
          <w:sz w:val="24"/>
          <w:szCs w:val="24"/>
        </w:rPr>
        <w:t>. Directors</w:t>
      </w:r>
      <w:r w:rsidRPr="4EB1688B">
        <w:rPr>
          <w:rFonts w:ascii="Arial" w:hAnsi="Arial" w:cs="Arial"/>
          <w:sz w:val="24"/>
          <w:szCs w:val="24"/>
        </w:rPr>
        <w:t xml:space="preserve"> are responsible for providing their teams with the support and understanding they need to deliver EDI through their work. </w:t>
      </w:r>
      <w:r w:rsidR="005753BF">
        <w:rPr>
          <w:rFonts w:ascii="Arial" w:hAnsi="Arial" w:cs="Arial"/>
          <w:sz w:val="24"/>
          <w:szCs w:val="24"/>
        </w:rPr>
        <w:t>Last year, we introduced EDI objectives into EMT member appraisals to further embed EDI throughout the organisation. These objectives were reviewed in March 2025.</w:t>
      </w:r>
    </w:p>
    <w:p w14:paraId="595E29EB" w14:textId="5638A165" w:rsidR="00D62255" w:rsidRPr="00913600" w:rsidRDefault="003808CC" w:rsidP="00673CAB">
      <w:pPr>
        <w:rPr>
          <w:rFonts w:ascii="Arial" w:hAnsi="Arial" w:cs="Arial"/>
          <w:b/>
          <w:bCs/>
          <w:sz w:val="24"/>
          <w:szCs w:val="24"/>
        </w:rPr>
      </w:pPr>
      <w:r w:rsidRPr="00913600">
        <w:rPr>
          <w:rFonts w:ascii="Arial" w:hAnsi="Arial" w:cs="Arial"/>
          <w:b/>
          <w:bCs/>
          <w:sz w:val="24"/>
          <w:szCs w:val="24"/>
        </w:rPr>
        <w:t xml:space="preserve">Management and </w:t>
      </w:r>
      <w:r w:rsidR="4C7BB561" w:rsidRPr="5AE822A8">
        <w:rPr>
          <w:rFonts w:ascii="Arial" w:hAnsi="Arial" w:cs="Arial"/>
          <w:b/>
          <w:bCs/>
          <w:sz w:val="24"/>
          <w:szCs w:val="24"/>
        </w:rPr>
        <w:t>L</w:t>
      </w:r>
      <w:r w:rsidR="32CCE74C" w:rsidRPr="5AE822A8">
        <w:rPr>
          <w:rFonts w:ascii="Arial" w:hAnsi="Arial" w:cs="Arial"/>
          <w:b/>
          <w:bCs/>
          <w:sz w:val="24"/>
          <w:szCs w:val="24"/>
        </w:rPr>
        <w:t xml:space="preserve">ine </w:t>
      </w:r>
      <w:r w:rsidR="3BBC1555" w:rsidRPr="5AE822A8">
        <w:rPr>
          <w:rFonts w:ascii="Arial" w:hAnsi="Arial" w:cs="Arial"/>
          <w:b/>
          <w:bCs/>
          <w:sz w:val="24"/>
          <w:szCs w:val="24"/>
        </w:rPr>
        <w:t>M</w:t>
      </w:r>
      <w:r w:rsidR="32CCE74C" w:rsidRPr="5AE822A8">
        <w:rPr>
          <w:rFonts w:ascii="Arial" w:hAnsi="Arial" w:cs="Arial"/>
          <w:b/>
          <w:bCs/>
          <w:sz w:val="24"/>
          <w:szCs w:val="24"/>
        </w:rPr>
        <w:t>anagers</w:t>
      </w:r>
      <w:r w:rsidRPr="00913600">
        <w:rPr>
          <w:rFonts w:ascii="Arial" w:hAnsi="Arial" w:cs="Arial"/>
          <w:b/>
          <w:bCs/>
          <w:sz w:val="24"/>
          <w:szCs w:val="24"/>
        </w:rPr>
        <w:t xml:space="preserve"> </w:t>
      </w:r>
    </w:p>
    <w:p w14:paraId="4C1E1539" w14:textId="7D725430" w:rsidR="004B705D" w:rsidRPr="00913600" w:rsidRDefault="003808CC" w:rsidP="00673CAB">
      <w:pPr>
        <w:rPr>
          <w:rFonts w:ascii="Arial" w:hAnsi="Arial" w:cs="Arial"/>
          <w:sz w:val="24"/>
          <w:szCs w:val="24"/>
        </w:rPr>
      </w:pPr>
      <w:r w:rsidRPr="00913600">
        <w:rPr>
          <w:rFonts w:ascii="Arial" w:hAnsi="Arial" w:cs="Arial"/>
          <w:sz w:val="24"/>
          <w:szCs w:val="24"/>
        </w:rPr>
        <w:t xml:space="preserve">Managers and line managers are responsible for </w:t>
      </w:r>
      <w:r w:rsidR="005753BF">
        <w:rPr>
          <w:rFonts w:ascii="Arial" w:hAnsi="Arial" w:cs="Arial"/>
          <w:sz w:val="24"/>
          <w:szCs w:val="24"/>
        </w:rPr>
        <w:t xml:space="preserve">implementing the EDI strategy and for understanding and promoting the importance of EDI within their respective </w:t>
      </w:r>
      <w:r w:rsidRPr="00913600">
        <w:rPr>
          <w:rFonts w:ascii="Arial" w:hAnsi="Arial" w:cs="Arial"/>
          <w:sz w:val="24"/>
          <w:szCs w:val="24"/>
        </w:rPr>
        <w:t xml:space="preserve">business areas. They must </w:t>
      </w:r>
      <w:r w:rsidR="005753BF">
        <w:rPr>
          <w:rFonts w:ascii="Arial" w:hAnsi="Arial" w:cs="Arial"/>
          <w:sz w:val="24"/>
          <w:szCs w:val="24"/>
        </w:rPr>
        <w:t>ensure that all staff are aware of and engaged with these priorities, and that they understand how our approach to EDI aligns with the overall Trust's</w:t>
      </w:r>
      <w:r w:rsidRPr="00913600">
        <w:rPr>
          <w:rFonts w:ascii="Arial" w:hAnsi="Arial" w:cs="Arial"/>
          <w:sz w:val="24"/>
          <w:szCs w:val="24"/>
        </w:rPr>
        <w:t xml:space="preserve"> vision and strategic plan. </w:t>
      </w:r>
    </w:p>
    <w:p w14:paraId="41B96AB9" w14:textId="3C147E0B" w:rsidR="004B705D" w:rsidRPr="00913600" w:rsidRDefault="32CCE74C" w:rsidP="00673CAB">
      <w:pPr>
        <w:rPr>
          <w:rFonts w:ascii="Arial" w:hAnsi="Arial" w:cs="Arial"/>
          <w:b/>
          <w:bCs/>
          <w:sz w:val="24"/>
          <w:szCs w:val="24"/>
        </w:rPr>
      </w:pPr>
      <w:r w:rsidRPr="5AE822A8">
        <w:rPr>
          <w:rFonts w:ascii="Arial" w:hAnsi="Arial" w:cs="Arial"/>
          <w:b/>
          <w:bCs/>
          <w:sz w:val="24"/>
          <w:szCs w:val="24"/>
        </w:rPr>
        <w:t xml:space="preserve">All </w:t>
      </w:r>
      <w:r w:rsidR="3E5504EE" w:rsidRPr="5AE822A8">
        <w:rPr>
          <w:rFonts w:ascii="Arial" w:hAnsi="Arial" w:cs="Arial"/>
          <w:b/>
          <w:bCs/>
          <w:sz w:val="24"/>
          <w:szCs w:val="24"/>
        </w:rPr>
        <w:t>E</w:t>
      </w:r>
      <w:r w:rsidRPr="5AE822A8">
        <w:rPr>
          <w:rFonts w:ascii="Arial" w:hAnsi="Arial" w:cs="Arial"/>
          <w:b/>
          <w:bCs/>
          <w:sz w:val="24"/>
          <w:szCs w:val="24"/>
        </w:rPr>
        <w:t>mployees</w:t>
      </w:r>
    </w:p>
    <w:p w14:paraId="345C7BA3" w14:textId="77777777" w:rsidR="00F5110F" w:rsidRPr="00913600" w:rsidRDefault="003808CC" w:rsidP="00673CAB">
      <w:pPr>
        <w:rPr>
          <w:rFonts w:ascii="Arial" w:hAnsi="Arial" w:cs="Arial"/>
          <w:sz w:val="24"/>
          <w:szCs w:val="24"/>
        </w:rPr>
      </w:pPr>
      <w:r w:rsidRPr="00913600">
        <w:rPr>
          <w:rFonts w:ascii="Arial" w:hAnsi="Arial" w:cs="Arial"/>
          <w:sz w:val="24"/>
          <w:szCs w:val="24"/>
        </w:rPr>
        <w:t xml:space="preserve">Everyone is responsible for making sure they: </w:t>
      </w:r>
    </w:p>
    <w:p w14:paraId="3D361D7D" w14:textId="4DFDA510" w:rsidR="00F5110F" w:rsidRDefault="2475A637" w:rsidP="00F5110F">
      <w:pPr>
        <w:pStyle w:val="ListParagraph"/>
        <w:numPr>
          <w:ilvl w:val="0"/>
          <w:numId w:val="3"/>
        </w:numPr>
        <w:rPr>
          <w:rFonts w:ascii="Arial" w:hAnsi="Arial" w:cs="Arial"/>
          <w:sz w:val="24"/>
          <w:szCs w:val="24"/>
        </w:rPr>
      </w:pPr>
      <w:r w:rsidRPr="5AE822A8">
        <w:rPr>
          <w:rFonts w:ascii="Arial" w:hAnsi="Arial" w:cs="Arial"/>
          <w:sz w:val="24"/>
          <w:szCs w:val="24"/>
        </w:rPr>
        <w:t>Uphold</w:t>
      </w:r>
      <w:r w:rsidR="003808CC" w:rsidRPr="00913600">
        <w:rPr>
          <w:rFonts w:ascii="Arial" w:hAnsi="Arial" w:cs="Arial"/>
          <w:sz w:val="24"/>
          <w:szCs w:val="24"/>
        </w:rPr>
        <w:t xml:space="preserve"> the equalities and human rights </w:t>
      </w:r>
      <w:r w:rsidR="003A30DC" w:rsidRPr="00913600">
        <w:rPr>
          <w:rFonts w:ascii="Arial" w:hAnsi="Arial" w:cs="Arial"/>
          <w:sz w:val="24"/>
          <w:szCs w:val="24"/>
        </w:rPr>
        <w:t>legislation.</w:t>
      </w:r>
      <w:r w:rsidR="003808CC" w:rsidRPr="00913600">
        <w:rPr>
          <w:rFonts w:ascii="Arial" w:hAnsi="Arial" w:cs="Arial"/>
          <w:sz w:val="24"/>
          <w:szCs w:val="24"/>
        </w:rPr>
        <w:t xml:space="preserve"> </w:t>
      </w:r>
    </w:p>
    <w:p w14:paraId="12A75796" w14:textId="7C32E334" w:rsidR="004638B7" w:rsidRPr="00913600" w:rsidRDefault="004638B7" w:rsidP="00F5110F">
      <w:pPr>
        <w:pStyle w:val="ListParagraph"/>
        <w:numPr>
          <w:ilvl w:val="0"/>
          <w:numId w:val="3"/>
        </w:numPr>
        <w:rPr>
          <w:rFonts w:ascii="Arial" w:hAnsi="Arial" w:cs="Arial"/>
          <w:sz w:val="24"/>
          <w:szCs w:val="24"/>
        </w:rPr>
      </w:pPr>
      <w:r>
        <w:rPr>
          <w:rFonts w:ascii="Arial" w:hAnsi="Arial" w:cs="Arial"/>
          <w:sz w:val="24"/>
          <w:szCs w:val="24"/>
        </w:rPr>
        <w:t>Treat all colleagues and patients with respect and civility.</w:t>
      </w:r>
    </w:p>
    <w:p w14:paraId="064B1D53" w14:textId="292EBC8F" w:rsidR="00F5110F" w:rsidRPr="00913600" w:rsidRDefault="6B95DF43" w:rsidP="00F5110F">
      <w:pPr>
        <w:pStyle w:val="ListParagraph"/>
        <w:numPr>
          <w:ilvl w:val="0"/>
          <w:numId w:val="3"/>
        </w:numPr>
        <w:rPr>
          <w:rFonts w:ascii="Arial" w:hAnsi="Arial" w:cs="Arial"/>
          <w:sz w:val="24"/>
          <w:szCs w:val="24"/>
        </w:rPr>
      </w:pPr>
      <w:r w:rsidRPr="5AE822A8">
        <w:rPr>
          <w:rFonts w:ascii="Arial" w:hAnsi="Arial" w:cs="Arial"/>
          <w:sz w:val="24"/>
          <w:szCs w:val="24"/>
        </w:rPr>
        <w:t xml:space="preserve">Maintain compliance </w:t>
      </w:r>
      <w:r w:rsidR="4DE883AA" w:rsidRPr="5AE822A8">
        <w:rPr>
          <w:rFonts w:ascii="Arial" w:hAnsi="Arial" w:cs="Arial"/>
          <w:sz w:val="24"/>
          <w:szCs w:val="24"/>
        </w:rPr>
        <w:t>with EDI</w:t>
      </w:r>
      <w:r w:rsidR="32CCE74C" w:rsidRPr="5AE822A8">
        <w:rPr>
          <w:rFonts w:ascii="Arial" w:hAnsi="Arial" w:cs="Arial"/>
          <w:sz w:val="24"/>
          <w:szCs w:val="24"/>
        </w:rPr>
        <w:t xml:space="preserve"> </w:t>
      </w:r>
      <w:r w:rsidR="15530EFF" w:rsidRPr="5AE822A8">
        <w:rPr>
          <w:rFonts w:ascii="Arial" w:hAnsi="Arial" w:cs="Arial"/>
          <w:sz w:val="24"/>
          <w:szCs w:val="24"/>
        </w:rPr>
        <w:t>mandatory training</w:t>
      </w:r>
      <w:r w:rsidR="538E81C5" w:rsidRPr="19F49E22">
        <w:rPr>
          <w:rFonts w:ascii="Arial" w:hAnsi="Arial" w:cs="Arial"/>
          <w:sz w:val="24"/>
          <w:szCs w:val="24"/>
        </w:rPr>
        <w:t>.</w:t>
      </w:r>
    </w:p>
    <w:p w14:paraId="0153E8A9" w14:textId="41CF90AF" w:rsidR="00ED2E11" w:rsidRPr="00913600" w:rsidRDefault="21A49F87" w:rsidP="00F5110F">
      <w:pPr>
        <w:pStyle w:val="ListParagraph"/>
        <w:numPr>
          <w:ilvl w:val="0"/>
          <w:numId w:val="3"/>
        </w:numPr>
        <w:rPr>
          <w:rFonts w:ascii="Arial" w:hAnsi="Arial" w:cs="Arial"/>
          <w:b/>
          <w:bCs/>
          <w:sz w:val="24"/>
          <w:szCs w:val="24"/>
        </w:rPr>
      </w:pPr>
      <w:r w:rsidRPr="5AE822A8">
        <w:rPr>
          <w:rFonts w:ascii="Arial" w:hAnsi="Arial" w:cs="Arial"/>
          <w:sz w:val="24"/>
          <w:szCs w:val="24"/>
        </w:rPr>
        <w:lastRenderedPageBreak/>
        <w:t>C</w:t>
      </w:r>
      <w:r w:rsidR="32CCE74C" w:rsidRPr="5AE822A8">
        <w:rPr>
          <w:rFonts w:ascii="Arial" w:hAnsi="Arial" w:cs="Arial"/>
          <w:sz w:val="24"/>
          <w:szCs w:val="24"/>
        </w:rPr>
        <w:t>ontribute</w:t>
      </w:r>
      <w:r w:rsidR="003808CC" w:rsidRPr="00913600">
        <w:rPr>
          <w:rFonts w:ascii="Arial" w:hAnsi="Arial" w:cs="Arial"/>
          <w:sz w:val="24"/>
          <w:szCs w:val="24"/>
        </w:rPr>
        <w:t xml:space="preserve"> to an inclusive working culture that celebrates the diversity of their colleagues and the people using our services. </w:t>
      </w:r>
    </w:p>
    <w:p w14:paraId="4E26CC4D" w14:textId="753CBF82" w:rsidR="00673CAB" w:rsidRPr="00E03B38" w:rsidRDefault="003808CC" w:rsidP="00E03B38">
      <w:pPr>
        <w:pStyle w:val="ListParagraph"/>
        <w:numPr>
          <w:ilvl w:val="0"/>
          <w:numId w:val="3"/>
        </w:numPr>
        <w:rPr>
          <w:rFonts w:ascii="Arial" w:hAnsi="Arial" w:cs="Arial"/>
          <w:b/>
          <w:bCs/>
          <w:sz w:val="24"/>
          <w:szCs w:val="24"/>
        </w:rPr>
      </w:pPr>
      <w:r w:rsidRPr="00913600">
        <w:rPr>
          <w:rFonts w:ascii="Arial" w:hAnsi="Arial" w:cs="Arial"/>
          <w:sz w:val="24"/>
          <w:szCs w:val="24"/>
        </w:rPr>
        <w:t xml:space="preserve">Everyone has a responsibility to ‘live’ our </w:t>
      </w:r>
      <w:r w:rsidR="00ED2E11" w:rsidRPr="00913600">
        <w:rPr>
          <w:rFonts w:ascii="Arial" w:hAnsi="Arial" w:cs="Arial"/>
          <w:sz w:val="24"/>
          <w:szCs w:val="24"/>
        </w:rPr>
        <w:t xml:space="preserve">Humber </w:t>
      </w:r>
      <w:r w:rsidRPr="00913600">
        <w:rPr>
          <w:rFonts w:ascii="Arial" w:hAnsi="Arial" w:cs="Arial"/>
          <w:sz w:val="24"/>
          <w:szCs w:val="24"/>
        </w:rPr>
        <w:t xml:space="preserve">values and to bring these to life through their work and interactions with other people both inside and outside </w:t>
      </w:r>
      <w:r w:rsidR="497B8393" w:rsidRPr="5AE822A8">
        <w:rPr>
          <w:rFonts w:ascii="Arial" w:hAnsi="Arial" w:cs="Arial"/>
          <w:sz w:val="24"/>
          <w:szCs w:val="24"/>
        </w:rPr>
        <w:t xml:space="preserve">of </w:t>
      </w:r>
      <w:r w:rsidRPr="00913600">
        <w:rPr>
          <w:rFonts w:ascii="Arial" w:hAnsi="Arial" w:cs="Arial"/>
          <w:sz w:val="24"/>
          <w:szCs w:val="24"/>
        </w:rPr>
        <w:t>the organisation.</w:t>
      </w:r>
    </w:p>
    <w:p w14:paraId="3828966F" w14:textId="4702F789" w:rsidR="00DC5E6A" w:rsidRPr="00913600" w:rsidRDefault="00DC5E6A" w:rsidP="00DC5E6A">
      <w:pPr>
        <w:spacing w:after="0"/>
        <w:rPr>
          <w:rFonts w:ascii="Arial" w:hAnsi="Arial" w:cs="Arial"/>
          <w:sz w:val="24"/>
          <w:szCs w:val="24"/>
        </w:rPr>
      </w:pPr>
      <w:r w:rsidRPr="00913600">
        <w:rPr>
          <w:rFonts w:ascii="Arial" w:hAnsi="Arial" w:cs="Arial"/>
          <w:b/>
          <w:bCs/>
          <w:sz w:val="24"/>
          <w:szCs w:val="24"/>
        </w:rPr>
        <w:t>Patients</w:t>
      </w:r>
      <w:r w:rsidR="00C81716">
        <w:rPr>
          <w:rFonts w:ascii="Arial" w:hAnsi="Arial" w:cs="Arial"/>
          <w:b/>
          <w:bCs/>
          <w:sz w:val="24"/>
          <w:szCs w:val="24"/>
        </w:rPr>
        <w:t xml:space="preserve">, </w:t>
      </w:r>
      <w:r w:rsidRPr="00913600">
        <w:rPr>
          <w:rFonts w:ascii="Arial" w:hAnsi="Arial" w:cs="Arial"/>
          <w:b/>
          <w:bCs/>
          <w:sz w:val="24"/>
          <w:szCs w:val="24"/>
        </w:rPr>
        <w:t>Service Users</w:t>
      </w:r>
      <w:r w:rsidR="00C81716">
        <w:rPr>
          <w:rFonts w:ascii="Arial" w:hAnsi="Arial" w:cs="Arial"/>
          <w:b/>
          <w:bCs/>
          <w:sz w:val="24"/>
          <w:szCs w:val="24"/>
        </w:rPr>
        <w:t>,</w:t>
      </w:r>
      <w:r w:rsidRPr="00913600">
        <w:rPr>
          <w:rFonts w:ascii="Arial" w:hAnsi="Arial" w:cs="Arial"/>
          <w:b/>
          <w:bCs/>
          <w:sz w:val="24"/>
          <w:szCs w:val="24"/>
        </w:rPr>
        <w:t xml:space="preserve"> and Carers</w:t>
      </w:r>
      <w:r w:rsidRPr="00913600">
        <w:rPr>
          <w:rFonts w:ascii="Arial" w:hAnsi="Arial" w:cs="Arial"/>
          <w:sz w:val="24"/>
          <w:szCs w:val="24"/>
        </w:rPr>
        <w:t xml:space="preserve"> </w:t>
      </w:r>
      <w:r>
        <w:br/>
      </w:r>
      <w:r>
        <w:br/>
      </w:r>
      <w:r w:rsidR="00C81716">
        <w:rPr>
          <w:rFonts w:ascii="Arial" w:hAnsi="Arial" w:cs="Arial"/>
          <w:bCs/>
          <w:sz w:val="24"/>
          <w:szCs w:val="24"/>
        </w:rPr>
        <w:t>EDI</w:t>
      </w:r>
      <w:r w:rsidRPr="00913600">
        <w:rPr>
          <w:rFonts w:ascii="Arial" w:hAnsi="Arial" w:cs="Arial"/>
          <w:bCs/>
          <w:sz w:val="24"/>
          <w:szCs w:val="24"/>
        </w:rPr>
        <w:t xml:space="preserve"> is a regular agenda item at the Trust’s Patient and Carer Experience (PACE) forums.  A</w:t>
      </w:r>
      <w:r w:rsidR="002948E5">
        <w:rPr>
          <w:rFonts w:ascii="Arial" w:hAnsi="Arial" w:cs="Arial"/>
          <w:bCs/>
          <w:sz w:val="24"/>
          <w:szCs w:val="24"/>
        </w:rPr>
        <w:t xml:space="preserve">n annual </w:t>
      </w:r>
      <w:r w:rsidRPr="00913600">
        <w:rPr>
          <w:rFonts w:ascii="Arial" w:hAnsi="Arial" w:cs="Arial"/>
          <w:bCs/>
          <w:sz w:val="24"/>
          <w:szCs w:val="24"/>
        </w:rPr>
        <w:t>update is presented to the Quality and Patient Safety (QPAS) group</w:t>
      </w:r>
      <w:r>
        <w:rPr>
          <w:rFonts w:ascii="Arial" w:hAnsi="Arial" w:cs="Arial"/>
          <w:bCs/>
          <w:sz w:val="24"/>
          <w:szCs w:val="24"/>
        </w:rPr>
        <w:t xml:space="preserve">, </w:t>
      </w:r>
      <w:r w:rsidR="00C81716">
        <w:rPr>
          <w:rFonts w:ascii="Arial" w:hAnsi="Arial" w:cs="Arial"/>
          <w:bCs/>
          <w:sz w:val="24"/>
          <w:szCs w:val="24"/>
        </w:rPr>
        <w:t xml:space="preserve">the Organisational Delivery Group, the Executive Management Team, and the </w:t>
      </w:r>
      <w:r w:rsidRPr="00913600">
        <w:rPr>
          <w:rFonts w:ascii="Arial" w:hAnsi="Arial" w:cs="Arial"/>
          <w:bCs/>
          <w:sz w:val="24"/>
          <w:szCs w:val="24"/>
        </w:rPr>
        <w:t xml:space="preserve">Quality Committee within the Patient and Carer Experience (including Complaints and Feedback) report.  </w:t>
      </w:r>
    </w:p>
    <w:p w14:paraId="6DC77D63" w14:textId="7EDD2DFF" w:rsidR="00DC5E6A" w:rsidRDefault="00DC5E6A" w:rsidP="00DC5E6A">
      <w:pPr>
        <w:spacing w:after="0"/>
        <w:rPr>
          <w:rFonts w:ascii="Arial" w:hAnsi="Arial" w:cs="Arial"/>
          <w:bCs/>
          <w:sz w:val="24"/>
          <w:szCs w:val="24"/>
        </w:rPr>
      </w:pPr>
    </w:p>
    <w:p w14:paraId="1922367A" w14:textId="77777777" w:rsidR="00DC5E6A" w:rsidRPr="00913600" w:rsidRDefault="00DC5E6A" w:rsidP="00DC5E6A">
      <w:pPr>
        <w:spacing w:after="0" w:line="240" w:lineRule="auto"/>
        <w:rPr>
          <w:rFonts w:ascii="Arial" w:hAnsi="Arial" w:cs="Arial"/>
          <w:b/>
          <w:bCs/>
          <w:sz w:val="24"/>
          <w:szCs w:val="24"/>
        </w:rPr>
      </w:pPr>
      <w:r w:rsidRPr="00913600">
        <w:rPr>
          <w:rFonts w:ascii="Arial" w:hAnsi="Arial" w:cs="Arial"/>
          <w:b/>
          <w:bCs/>
          <w:sz w:val="24"/>
          <w:szCs w:val="24"/>
        </w:rPr>
        <w:t xml:space="preserve">Community Consultation through Networks </w:t>
      </w:r>
    </w:p>
    <w:p w14:paraId="5090B55E" w14:textId="77777777" w:rsidR="00DC5E6A" w:rsidRPr="00913600" w:rsidRDefault="00DC5E6A" w:rsidP="00DC5E6A">
      <w:pPr>
        <w:spacing w:after="0" w:line="240" w:lineRule="auto"/>
        <w:rPr>
          <w:rFonts w:ascii="Arial" w:hAnsi="Arial" w:cs="Arial"/>
          <w:sz w:val="24"/>
          <w:szCs w:val="24"/>
        </w:rPr>
      </w:pPr>
    </w:p>
    <w:p w14:paraId="5A8AC930" w14:textId="57FE683F" w:rsidR="00DC5E6A" w:rsidRPr="00913600" w:rsidRDefault="00DC5E6A" w:rsidP="00DC5E6A">
      <w:pPr>
        <w:spacing w:after="0" w:line="240" w:lineRule="auto"/>
        <w:rPr>
          <w:rFonts w:ascii="Arial" w:hAnsi="Arial" w:cs="Arial"/>
          <w:sz w:val="24"/>
          <w:szCs w:val="24"/>
        </w:rPr>
      </w:pPr>
      <w:r w:rsidRPr="00913600">
        <w:rPr>
          <w:rFonts w:ascii="Arial" w:hAnsi="Arial" w:cs="Arial"/>
          <w:sz w:val="24"/>
          <w:szCs w:val="24"/>
        </w:rPr>
        <w:t xml:space="preserve">The Trust ensures </w:t>
      </w:r>
      <w:r w:rsidR="00022C9F" w:rsidRPr="00913600">
        <w:rPr>
          <w:rFonts w:ascii="Arial" w:hAnsi="Arial" w:cs="Arial"/>
          <w:sz w:val="24"/>
          <w:szCs w:val="24"/>
        </w:rPr>
        <w:t>decision-making</w:t>
      </w:r>
      <w:r w:rsidRPr="00913600">
        <w:rPr>
          <w:rFonts w:ascii="Arial" w:hAnsi="Arial" w:cs="Arial"/>
          <w:sz w:val="24"/>
          <w:szCs w:val="24"/>
        </w:rPr>
        <w:t xml:space="preserve"> regarding </w:t>
      </w:r>
      <w:r w:rsidR="00A74078">
        <w:rPr>
          <w:rFonts w:ascii="Arial" w:hAnsi="Arial" w:cs="Arial"/>
          <w:sz w:val="24"/>
          <w:szCs w:val="24"/>
        </w:rPr>
        <w:t>EDI</w:t>
      </w:r>
      <w:r w:rsidRPr="00913600">
        <w:rPr>
          <w:rFonts w:ascii="Arial" w:hAnsi="Arial" w:cs="Arial"/>
          <w:sz w:val="24"/>
          <w:szCs w:val="24"/>
        </w:rPr>
        <w:t xml:space="preserve"> is in consultation with the community through a range of local and regional networks, </w:t>
      </w:r>
      <w:r w:rsidR="00022C9F" w:rsidRPr="00913600">
        <w:rPr>
          <w:rFonts w:ascii="Arial" w:hAnsi="Arial" w:cs="Arial"/>
          <w:sz w:val="24"/>
          <w:szCs w:val="24"/>
        </w:rPr>
        <w:t>which</w:t>
      </w:r>
      <w:r w:rsidRPr="00913600">
        <w:rPr>
          <w:rFonts w:ascii="Arial" w:hAnsi="Arial" w:cs="Arial"/>
          <w:sz w:val="24"/>
          <w:szCs w:val="24"/>
        </w:rPr>
        <w:t xml:space="preserve"> include: </w:t>
      </w:r>
    </w:p>
    <w:p w14:paraId="195521D0" w14:textId="534340C9" w:rsidR="00DC5E6A" w:rsidRPr="00913600" w:rsidRDefault="00DC5E6A" w:rsidP="00DC5E6A">
      <w:pPr>
        <w:pStyle w:val="ListParagraph"/>
        <w:numPr>
          <w:ilvl w:val="0"/>
          <w:numId w:val="19"/>
        </w:numPr>
        <w:spacing w:after="0" w:line="240" w:lineRule="auto"/>
        <w:ind w:left="1080"/>
        <w:rPr>
          <w:rFonts w:ascii="Arial" w:hAnsi="Arial" w:cs="Arial"/>
          <w:sz w:val="24"/>
          <w:szCs w:val="24"/>
        </w:rPr>
      </w:pPr>
      <w:r w:rsidRPr="00913600">
        <w:rPr>
          <w:rFonts w:ascii="Arial" w:hAnsi="Arial" w:cs="Arial"/>
          <w:sz w:val="24"/>
          <w:szCs w:val="24"/>
        </w:rPr>
        <w:t xml:space="preserve">Local groups such as the </w:t>
      </w:r>
      <w:r w:rsidR="00022C9F">
        <w:rPr>
          <w:rFonts w:ascii="Arial" w:hAnsi="Arial" w:cs="Arial"/>
          <w:sz w:val="24"/>
          <w:szCs w:val="24"/>
        </w:rPr>
        <w:t>ICB-led Inclusion Academy,</w:t>
      </w:r>
      <w:r w:rsidRPr="00913600">
        <w:rPr>
          <w:rFonts w:ascii="Arial" w:hAnsi="Arial" w:cs="Arial"/>
          <w:sz w:val="24"/>
          <w:szCs w:val="24"/>
        </w:rPr>
        <w:t xml:space="preserve"> </w:t>
      </w:r>
    </w:p>
    <w:p w14:paraId="71FEE733" w14:textId="77777777" w:rsidR="00DC5E6A" w:rsidRPr="00913600" w:rsidRDefault="00DC5E6A" w:rsidP="00DC5E6A">
      <w:pPr>
        <w:pStyle w:val="ListParagraph"/>
        <w:numPr>
          <w:ilvl w:val="0"/>
          <w:numId w:val="19"/>
        </w:numPr>
        <w:spacing w:after="0" w:line="240" w:lineRule="auto"/>
        <w:ind w:left="1080"/>
        <w:rPr>
          <w:rFonts w:ascii="Arial" w:hAnsi="Arial" w:cs="Arial"/>
          <w:sz w:val="24"/>
          <w:szCs w:val="24"/>
        </w:rPr>
      </w:pPr>
      <w:r w:rsidRPr="00913600">
        <w:rPr>
          <w:rFonts w:ascii="Arial" w:hAnsi="Arial" w:cs="Arial"/>
          <w:sz w:val="24"/>
          <w:szCs w:val="24"/>
        </w:rPr>
        <w:t>Regional groups such as the Yorkshire and Humber Regional E&amp;D leads network</w:t>
      </w:r>
    </w:p>
    <w:p w14:paraId="5AF88A09" w14:textId="08C63544" w:rsidR="00DC5E6A" w:rsidRPr="00913600" w:rsidRDefault="00DC5E6A" w:rsidP="00DC5E6A">
      <w:pPr>
        <w:pStyle w:val="ListParagraph"/>
        <w:numPr>
          <w:ilvl w:val="0"/>
          <w:numId w:val="19"/>
        </w:numPr>
        <w:spacing w:after="0" w:line="240" w:lineRule="auto"/>
        <w:ind w:left="1080"/>
        <w:rPr>
          <w:rFonts w:ascii="Arial" w:hAnsi="Arial" w:cs="Arial"/>
          <w:sz w:val="24"/>
          <w:szCs w:val="24"/>
        </w:rPr>
      </w:pPr>
      <w:r w:rsidRPr="00913600">
        <w:rPr>
          <w:rFonts w:ascii="Arial" w:hAnsi="Arial" w:cs="Arial"/>
          <w:bCs/>
          <w:sz w:val="24"/>
          <w:szCs w:val="24"/>
        </w:rPr>
        <w:t>Hull and East Riding LGBT</w:t>
      </w:r>
      <w:r w:rsidR="006A02A8">
        <w:rPr>
          <w:rFonts w:ascii="Arial" w:hAnsi="Arial" w:cs="Arial"/>
          <w:bCs/>
          <w:sz w:val="24"/>
          <w:szCs w:val="24"/>
        </w:rPr>
        <w:t>+</w:t>
      </w:r>
      <w:r w:rsidRPr="00913600">
        <w:rPr>
          <w:rFonts w:ascii="Arial" w:hAnsi="Arial" w:cs="Arial"/>
          <w:bCs/>
          <w:sz w:val="24"/>
          <w:szCs w:val="24"/>
        </w:rPr>
        <w:t xml:space="preserve"> forum</w:t>
      </w:r>
    </w:p>
    <w:p w14:paraId="0BD45483" w14:textId="77777777" w:rsidR="00DC5E6A" w:rsidRPr="007832E7" w:rsidRDefault="00DC5E6A" w:rsidP="00DC5E6A">
      <w:pPr>
        <w:pStyle w:val="ListParagraph"/>
        <w:numPr>
          <w:ilvl w:val="0"/>
          <w:numId w:val="19"/>
        </w:numPr>
        <w:spacing w:after="0" w:line="240" w:lineRule="auto"/>
        <w:ind w:left="1080"/>
        <w:rPr>
          <w:rFonts w:ascii="Arial" w:hAnsi="Arial" w:cs="Arial"/>
          <w:sz w:val="24"/>
          <w:szCs w:val="24"/>
        </w:rPr>
      </w:pPr>
      <w:r w:rsidRPr="00913600">
        <w:rPr>
          <w:rFonts w:ascii="Arial" w:hAnsi="Arial" w:cs="Arial"/>
          <w:bCs/>
          <w:sz w:val="24"/>
          <w:szCs w:val="24"/>
        </w:rPr>
        <w:t>Peel Street Project network</w:t>
      </w:r>
    </w:p>
    <w:p w14:paraId="6BBAE5E0" w14:textId="77777777" w:rsidR="00DC5E6A" w:rsidRPr="007832E7" w:rsidRDefault="00DC5E6A" w:rsidP="00DC5E6A">
      <w:pPr>
        <w:pStyle w:val="ListParagraph"/>
        <w:numPr>
          <w:ilvl w:val="0"/>
          <w:numId w:val="19"/>
        </w:numPr>
        <w:spacing w:after="0" w:line="240" w:lineRule="auto"/>
        <w:ind w:left="1080"/>
        <w:rPr>
          <w:rFonts w:ascii="Arial" w:hAnsi="Arial" w:cs="Arial"/>
          <w:sz w:val="24"/>
          <w:szCs w:val="24"/>
        </w:rPr>
      </w:pPr>
      <w:r>
        <w:rPr>
          <w:rFonts w:ascii="Arial" w:hAnsi="Arial" w:cs="Arial"/>
          <w:bCs/>
          <w:sz w:val="24"/>
          <w:szCs w:val="24"/>
        </w:rPr>
        <w:t>Hull Sisters</w:t>
      </w:r>
    </w:p>
    <w:p w14:paraId="7C11BCBB" w14:textId="77777777" w:rsidR="00DC5E6A" w:rsidRDefault="00DC5E6A" w:rsidP="00DC5E6A">
      <w:pPr>
        <w:pStyle w:val="ListParagraph"/>
        <w:numPr>
          <w:ilvl w:val="0"/>
          <w:numId w:val="19"/>
        </w:numPr>
        <w:spacing w:after="0" w:line="240" w:lineRule="auto"/>
        <w:ind w:left="1080"/>
        <w:rPr>
          <w:rFonts w:ascii="Arial" w:hAnsi="Arial" w:cs="Arial"/>
          <w:sz w:val="24"/>
          <w:szCs w:val="24"/>
        </w:rPr>
      </w:pPr>
      <w:r>
        <w:rPr>
          <w:rFonts w:ascii="Arial" w:hAnsi="Arial" w:cs="Arial"/>
          <w:sz w:val="24"/>
          <w:szCs w:val="24"/>
        </w:rPr>
        <w:t>Hull Interfaith Group</w:t>
      </w:r>
    </w:p>
    <w:p w14:paraId="4F824399" w14:textId="77777777" w:rsidR="00DC5E6A" w:rsidRPr="00913600" w:rsidRDefault="00DC5E6A" w:rsidP="00DC5E6A">
      <w:pPr>
        <w:pStyle w:val="ListParagraph"/>
        <w:numPr>
          <w:ilvl w:val="0"/>
          <w:numId w:val="19"/>
        </w:numPr>
        <w:spacing w:after="0" w:line="240" w:lineRule="auto"/>
        <w:ind w:left="1080"/>
        <w:rPr>
          <w:rFonts w:ascii="Arial" w:hAnsi="Arial" w:cs="Arial"/>
          <w:sz w:val="24"/>
          <w:szCs w:val="24"/>
        </w:rPr>
      </w:pPr>
      <w:r>
        <w:rPr>
          <w:rFonts w:ascii="Arial" w:hAnsi="Arial" w:cs="Arial"/>
          <w:sz w:val="24"/>
          <w:szCs w:val="24"/>
        </w:rPr>
        <w:t xml:space="preserve">Trust forums including Patient and Carer Experience Forums, Veterans Forum and Humber Co-production Network </w:t>
      </w:r>
    </w:p>
    <w:p w14:paraId="5368338D" w14:textId="77777777" w:rsidR="00DC5E6A" w:rsidRPr="00913600" w:rsidRDefault="00DC5E6A" w:rsidP="00DC5E6A">
      <w:pPr>
        <w:pStyle w:val="ListParagraph"/>
        <w:numPr>
          <w:ilvl w:val="0"/>
          <w:numId w:val="19"/>
        </w:numPr>
        <w:spacing w:after="0" w:line="240" w:lineRule="auto"/>
        <w:ind w:left="1080"/>
        <w:rPr>
          <w:rFonts w:ascii="Arial" w:hAnsi="Arial" w:cs="Arial"/>
          <w:sz w:val="24"/>
          <w:szCs w:val="24"/>
        </w:rPr>
      </w:pPr>
      <w:r w:rsidRPr="00913600">
        <w:rPr>
          <w:rFonts w:ascii="Arial" w:hAnsi="Arial" w:cs="Arial"/>
          <w:sz w:val="24"/>
          <w:szCs w:val="24"/>
        </w:rPr>
        <w:t>Humber Staff Networks inc</w:t>
      </w:r>
      <w:r>
        <w:rPr>
          <w:rFonts w:ascii="Arial" w:hAnsi="Arial" w:cs="Arial"/>
          <w:sz w:val="24"/>
          <w:szCs w:val="24"/>
        </w:rPr>
        <w:t>luding:</w:t>
      </w:r>
      <w:r w:rsidRPr="00913600">
        <w:rPr>
          <w:rFonts w:ascii="Arial" w:hAnsi="Arial" w:cs="Arial"/>
          <w:sz w:val="24"/>
          <w:szCs w:val="24"/>
        </w:rPr>
        <w:t xml:space="preserve"> Race Equality, LGBTQ+ and Disability Staff Equality Networks</w:t>
      </w:r>
    </w:p>
    <w:p w14:paraId="5F8E826F" w14:textId="77777777" w:rsidR="00DC5E6A" w:rsidRPr="00913600" w:rsidRDefault="00DC5E6A" w:rsidP="00DC5E6A">
      <w:pPr>
        <w:spacing w:after="0" w:line="240" w:lineRule="auto"/>
        <w:rPr>
          <w:rFonts w:ascii="Arial" w:hAnsi="Arial" w:cs="Arial"/>
          <w:sz w:val="24"/>
          <w:szCs w:val="24"/>
        </w:rPr>
      </w:pPr>
    </w:p>
    <w:p w14:paraId="792ED0D6" w14:textId="77777777" w:rsidR="00DC5E6A" w:rsidRPr="00913600" w:rsidRDefault="00DC5E6A" w:rsidP="00DC5E6A">
      <w:pPr>
        <w:spacing w:after="0" w:line="240" w:lineRule="auto"/>
        <w:rPr>
          <w:rFonts w:ascii="Arial" w:hAnsi="Arial" w:cs="Arial"/>
          <w:sz w:val="24"/>
          <w:szCs w:val="24"/>
        </w:rPr>
      </w:pPr>
      <w:r w:rsidRPr="00913600">
        <w:rPr>
          <w:rFonts w:ascii="Arial" w:hAnsi="Arial" w:cs="Arial"/>
          <w:sz w:val="24"/>
          <w:szCs w:val="24"/>
        </w:rPr>
        <w:t xml:space="preserve">It is recognised that staff equality networks are an excellent mechanism through which the general duties of the Equality Act 2010 can be supported in relation to staff from the protected groups and other groups at potential risk of inequality. </w:t>
      </w:r>
      <w:r w:rsidRPr="00913600">
        <w:rPr>
          <w:rFonts w:ascii="Arial" w:hAnsi="Arial" w:cs="Arial"/>
          <w:sz w:val="24"/>
          <w:szCs w:val="24"/>
        </w:rPr>
        <w:br/>
      </w:r>
      <w:r w:rsidRPr="00913600">
        <w:rPr>
          <w:rFonts w:ascii="Arial" w:hAnsi="Arial" w:cs="Arial"/>
          <w:sz w:val="24"/>
          <w:szCs w:val="24"/>
        </w:rPr>
        <w:br/>
        <w:t xml:space="preserve">The Trust currently has three established staff networks: </w:t>
      </w:r>
    </w:p>
    <w:p w14:paraId="140E8CE5" w14:textId="0AE2BC0C" w:rsidR="00DC5E6A" w:rsidRDefault="00DC5E6A" w:rsidP="00DC5E6A">
      <w:pPr>
        <w:pStyle w:val="ListParagraph"/>
        <w:numPr>
          <w:ilvl w:val="0"/>
          <w:numId w:val="25"/>
        </w:numPr>
        <w:spacing w:after="0" w:line="240" w:lineRule="auto"/>
        <w:ind w:left="1080"/>
        <w:rPr>
          <w:rFonts w:ascii="Arial" w:hAnsi="Arial" w:cs="Arial"/>
          <w:sz w:val="24"/>
          <w:szCs w:val="24"/>
        </w:rPr>
      </w:pPr>
      <w:r w:rsidRPr="006B0715">
        <w:rPr>
          <w:rFonts w:ascii="Arial" w:hAnsi="Arial" w:cs="Arial"/>
          <w:sz w:val="24"/>
          <w:szCs w:val="24"/>
        </w:rPr>
        <w:t>LGBT</w:t>
      </w:r>
      <w:r>
        <w:rPr>
          <w:rFonts w:ascii="Arial" w:hAnsi="Arial" w:cs="Arial"/>
          <w:sz w:val="24"/>
          <w:szCs w:val="24"/>
        </w:rPr>
        <w:t>Q</w:t>
      </w:r>
      <w:r w:rsidRPr="006B0715">
        <w:rPr>
          <w:rFonts w:ascii="Arial" w:hAnsi="Arial" w:cs="Arial"/>
          <w:sz w:val="24"/>
          <w:szCs w:val="24"/>
        </w:rPr>
        <w:t xml:space="preserve">+ staff network, known as the Rainbow Alliance, with the </w:t>
      </w:r>
      <w:r>
        <w:rPr>
          <w:rFonts w:ascii="Arial" w:hAnsi="Arial" w:cs="Arial"/>
          <w:sz w:val="24"/>
          <w:szCs w:val="24"/>
        </w:rPr>
        <w:t xml:space="preserve">Head of </w:t>
      </w:r>
      <w:r w:rsidR="00DF749F">
        <w:rPr>
          <w:rFonts w:ascii="Arial" w:hAnsi="Arial" w:cs="Arial"/>
          <w:sz w:val="24"/>
          <w:szCs w:val="24"/>
        </w:rPr>
        <w:t>Corporate Affairs</w:t>
      </w:r>
      <w:r w:rsidRPr="006B0715">
        <w:rPr>
          <w:rFonts w:ascii="Arial" w:hAnsi="Arial" w:cs="Arial"/>
          <w:sz w:val="24"/>
          <w:szCs w:val="24"/>
        </w:rPr>
        <w:t xml:space="preserve"> acting as the executive sponsor. </w:t>
      </w:r>
    </w:p>
    <w:p w14:paraId="0D3FD714" w14:textId="77777777" w:rsidR="00DC5E6A" w:rsidRDefault="00DC5E6A" w:rsidP="00DC5E6A">
      <w:pPr>
        <w:pStyle w:val="ListParagraph"/>
        <w:numPr>
          <w:ilvl w:val="0"/>
          <w:numId w:val="25"/>
        </w:numPr>
        <w:spacing w:after="0" w:line="240" w:lineRule="auto"/>
        <w:ind w:left="1080"/>
        <w:rPr>
          <w:rFonts w:ascii="Arial" w:hAnsi="Arial" w:cs="Arial"/>
          <w:sz w:val="24"/>
          <w:szCs w:val="24"/>
        </w:rPr>
      </w:pPr>
      <w:r w:rsidRPr="00281026">
        <w:rPr>
          <w:rFonts w:ascii="Arial" w:hAnsi="Arial" w:cs="Arial"/>
          <w:sz w:val="24"/>
          <w:szCs w:val="24"/>
        </w:rPr>
        <w:t xml:space="preserve">The Race Equality staff network, with the </w:t>
      </w:r>
      <w:r w:rsidRPr="00281026">
        <w:rPr>
          <w:rFonts w:ascii="Arial" w:hAnsi="Arial" w:cs="Arial"/>
          <w:sz w:val="24"/>
          <w:szCs w:val="24"/>
          <w:lang w:eastAsia="en-GB"/>
        </w:rPr>
        <w:t>Executive Director of Nursing, Allied Health and Social Care Professionals</w:t>
      </w:r>
      <w:r>
        <w:rPr>
          <w:rFonts w:ascii="Arial" w:hAnsi="Arial" w:cs="Arial"/>
          <w:sz w:val="24"/>
          <w:szCs w:val="24"/>
          <w:lang w:eastAsia="en-GB"/>
        </w:rPr>
        <w:t xml:space="preserve"> </w:t>
      </w:r>
      <w:r w:rsidRPr="008B202D">
        <w:rPr>
          <w:rFonts w:ascii="Arial" w:hAnsi="Arial" w:cs="Arial"/>
          <w:sz w:val="24"/>
          <w:szCs w:val="24"/>
        </w:rPr>
        <w:t xml:space="preserve">acting as the executive sponsor. </w:t>
      </w:r>
    </w:p>
    <w:p w14:paraId="652AE258" w14:textId="0610BC7B" w:rsidR="00DC5E6A" w:rsidRPr="008B202D" w:rsidRDefault="00DC5E6A" w:rsidP="00DC5E6A">
      <w:pPr>
        <w:pStyle w:val="ListParagraph"/>
        <w:numPr>
          <w:ilvl w:val="0"/>
          <w:numId w:val="25"/>
        </w:numPr>
        <w:spacing w:after="0" w:line="240" w:lineRule="auto"/>
        <w:ind w:left="1080"/>
        <w:rPr>
          <w:rFonts w:ascii="Arial" w:hAnsi="Arial" w:cs="Arial"/>
          <w:sz w:val="24"/>
          <w:szCs w:val="24"/>
        </w:rPr>
      </w:pPr>
      <w:r w:rsidRPr="008B202D">
        <w:rPr>
          <w:rFonts w:ascii="Arial" w:hAnsi="Arial" w:cs="Arial"/>
          <w:sz w:val="24"/>
          <w:szCs w:val="24"/>
        </w:rPr>
        <w:t xml:space="preserve">Humber Ability Group (for staff with </w:t>
      </w:r>
      <w:r w:rsidR="00A678F7">
        <w:rPr>
          <w:rFonts w:ascii="Arial" w:hAnsi="Arial" w:cs="Arial"/>
          <w:sz w:val="24"/>
          <w:szCs w:val="24"/>
        </w:rPr>
        <w:t>long-term</w:t>
      </w:r>
      <w:r w:rsidRPr="008B202D">
        <w:rPr>
          <w:rFonts w:ascii="Arial" w:hAnsi="Arial" w:cs="Arial"/>
          <w:sz w:val="24"/>
          <w:szCs w:val="24"/>
        </w:rPr>
        <w:t xml:space="preserve"> health conditions and Disabilities), with the </w:t>
      </w:r>
      <w:r>
        <w:rPr>
          <w:rFonts w:ascii="Arial" w:hAnsi="Arial" w:cs="Arial"/>
          <w:color w:val="000000"/>
          <w:sz w:val="24"/>
          <w:szCs w:val="24"/>
          <w:lang w:eastAsia="en-GB"/>
        </w:rPr>
        <w:t xml:space="preserve">Executive Director of Finance </w:t>
      </w:r>
      <w:r w:rsidRPr="008B202D">
        <w:rPr>
          <w:rFonts w:ascii="Arial" w:hAnsi="Arial" w:cs="Arial"/>
          <w:sz w:val="24"/>
          <w:szCs w:val="24"/>
        </w:rPr>
        <w:t>acting as the executive sponsor.</w:t>
      </w:r>
    </w:p>
    <w:p w14:paraId="393A4022" w14:textId="77777777" w:rsidR="00DC5E6A" w:rsidRPr="00913600" w:rsidRDefault="00DC5E6A" w:rsidP="00DC5E6A">
      <w:pPr>
        <w:spacing w:after="0" w:line="240" w:lineRule="auto"/>
        <w:ind w:left="720"/>
        <w:rPr>
          <w:rFonts w:ascii="Arial" w:hAnsi="Arial" w:cs="Arial"/>
          <w:sz w:val="24"/>
          <w:szCs w:val="24"/>
        </w:rPr>
      </w:pPr>
    </w:p>
    <w:p w14:paraId="0ABB1CFD" w14:textId="2C687010" w:rsidR="00DC5E6A" w:rsidRPr="00913600" w:rsidRDefault="00DC5E6A" w:rsidP="00DC5E6A">
      <w:pPr>
        <w:spacing w:after="0" w:line="240" w:lineRule="auto"/>
        <w:rPr>
          <w:rFonts w:ascii="Arial" w:hAnsi="Arial" w:cs="Arial"/>
          <w:sz w:val="24"/>
          <w:szCs w:val="24"/>
        </w:rPr>
      </w:pPr>
      <w:r w:rsidRPr="00913600">
        <w:rPr>
          <w:rFonts w:ascii="Arial" w:hAnsi="Arial" w:cs="Arial"/>
          <w:sz w:val="24"/>
          <w:szCs w:val="24"/>
        </w:rPr>
        <w:t xml:space="preserve">The importance of staff networks has been formally recognised at a national level and articulated in the NHS People Plan. Each of the Staff Networks </w:t>
      </w:r>
      <w:r w:rsidR="00A678F7">
        <w:rPr>
          <w:rFonts w:ascii="Arial" w:hAnsi="Arial" w:cs="Arial"/>
          <w:sz w:val="24"/>
          <w:szCs w:val="24"/>
        </w:rPr>
        <w:t>has access to a substantial budget and administrative resources to support them. Terms of reference have been established to provide a framework for</w:t>
      </w:r>
      <w:r w:rsidRPr="00913600">
        <w:rPr>
          <w:rFonts w:ascii="Arial" w:hAnsi="Arial" w:cs="Arial"/>
          <w:sz w:val="24"/>
          <w:szCs w:val="24"/>
        </w:rPr>
        <w:t xml:space="preserve"> these networks</w:t>
      </w:r>
      <w:r w:rsidRPr="5AE822A8">
        <w:rPr>
          <w:rFonts w:ascii="Arial" w:hAnsi="Arial" w:cs="Arial"/>
          <w:sz w:val="24"/>
          <w:szCs w:val="24"/>
        </w:rPr>
        <w:t xml:space="preserve"> and the delivery of their aims.</w:t>
      </w:r>
    </w:p>
    <w:p w14:paraId="188C6A29" w14:textId="77777777" w:rsidR="00846D44" w:rsidRPr="00913600" w:rsidRDefault="00846D44" w:rsidP="006D3B50">
      <w:pPr>
        <w:spacing w:after="0" w:line="240" w:lineRule="auto"/>
        <w:rPr>
          <w:rFonts w:ascii="Arial" w:hAnsi="Arial" w:cs="Arial"/>
          <w:sz w:val="24"/>
          <w:szCs w:val="24"/>
        </w:rPr>
      </w:pPr>
    </w:p>
    <w:p w14:paraId="18B8E8D2" w14:textId="4A43E80B" w:rsidR="000D32B9" w:rsidRPr="00913600" w:rsidRDefault="000D32B9" w:rsidP="006D3B50">
      <w:pPr>
        <w:spacing w:after="0" w:line="240" w:lineRule="auto"/>
        <w:rPr>
          <w:rFonts w:ascii="Arial" w:hAnsi="Arial" w:cs="Arial"/>
          <w:b/>
          <w:bCs/>
          <w:sz w:val="24"/>
          <w:szCs w:val="24"/>
        </w:rPr>
      </w:pPr>
      <w:r w:rsidRPr="00913600">
        <w:rPr>
          <w:rFonts w:ascii="Arial" w:hAnsi="Arial" w:cs="Arial"/>
          <w:b/>
          <w:bCs/>
          <w:sz w:val="24"/>
          <w:szCs w:val="24"/>
        </w:rPr>
        <w:t>EDI Training</w:t>
      </w:r>
      <w:r w:rsidRPr="00913600">
        <w:rPr>
          <w:rFonts w:ascii="Arial" w:hAnsi="Arial" w:cs="Arial"/>
          <w:b/>
          <w:bCs/>
          <w:sz w:val="24"/>
          <w:szCs w:val="24"/>
        </w:rPr>
        <w:br/>
      </w:r>
    </w:p>
    <w:p w14:paraId="5EA76EEE" w14:textId="4ADB6C0A" w:rsidR="00846D44" w:rsidRPr="00913600" w:rsidRDefault="009A479C" w:rsidP="006D3B50">
      <w:pPr>
        <w:spacing w:after="0" w:line="240" w:lineRule="auto"/>
        <w:rPr>
          <w:rFonts w:ascii="Arial" w:hAnsi="Arial" w:cs="Arial"/>
          <w:sz w:val="24"/>
          <w:szCs w:val="24"/>
        </w:rPr>
      </w:pPr>
      <w:r w:rsidRPr="00913600">
        <w:rPr>
          <w:rFonts w:ascii="Arial" w:hAnsi="Arial" w:cs="Arial"/>
          <w:sz w:val="24"/>
          <w:szCs w:val="24"/>
        </w:rPr>
        <w:t xml:space="preserve">It is a statutory and mandatory requirement for all employees and workers at the Trust to complete the Health Education England E-learning Equality, Diversity and </w:t>
      </w:r>
      <w:r w:rsidR="009B6AF1">
        <w:rPr>
          <w:rFonts w:ascii="Arial" w:hAnsi="Arial" w:cs="Arial"/>
          <w:sz w:val="24"/>
          <w:szCs w:val="24"/>
        </w:rPr>
        <w:t>Human Rights</w:t>
      </w:r>
      <w:r w:rsidRPr="00913600">
        <w:rPr>
          <w:rFonts w:ascii="Arial" w:hAnsi="Arial" w:cs="Arial"/>
          <w:sz w:val="24"/>
          <w:szCs w:val="24"/>
        </w:rPr>
        <w:t xml:space="preserve"> </w:t>
      </w:r>
      <w:r w:rsidR="009B6AF1">
        <w:rPr>
          <w:rFonts w:ascii="Arial" w:hAnsi="Arial" w:cs="Arial"/>
          <w:sz w:val="24"/>
          <w:szCs w:val="24"/>
        </w:rPr>
        <w:t xml:space="preserve">Level 1 </w:t>
      </w:r>
      <w:r w:rsidRPr="00913600">
        <w:rPr>
          <w:rFonts w:ascii="Arial" w:hAnsi="Arial" w:cs="Arial"/>
          <w:sz w:val="24"/>
          <w:szCs w:val="24"/>
        </w:rPr>
        <w:t xml:space="preserve">course every three years. This is a </w:t>
      </w:r>
      <w:r w:rsidR="00A678F7">
        <w:rPr>
          <w:rFonts w:ascii="Arial" w:hAnsi="Arial" w:cs="Arial"/>
          <w:sz w:val="24"/>
          <w:szCs w:val="24"/>
        </w:rPr>
        <w:t>national-level course aligned with the Core Skills Training Framework (CSTF), which establishes</w:t>
      </w:r>
      <w:r w:rsidRPr="00913600">
        <w:rPr>
          <w:rFonts w:ascii="Arial" w:hAnsi="Arial" w:cs="Arial"/>
          <w:sz w:val="24"/>
          <w:szCs w:val="24"/>
        </w:rPr>
        <w:t xml:space="preserve"> an acceptable minimum standard of competence. </w:t>
      </w:r>
      <w:r w:rsidR="00990574">
        <w:rPr>
          <w:rFonts w:ascii="Arial" w:hAnsi="Arial" w:cs="Arial"/>
          <w:sz w:val="24"/>
          <w:szCs w:val="24"/>
        </w:rPr>
        <w:t>As of March 202</w:t>
      </w:r>
      <w:r w:rsidR="00A86E67">
        <w:rPr>
          <w:rFonts w:ascii="Arial" w:hAnsi="Arial" w:cs="Arial"/>
          <w:sz w:val="24"/>
          <w:szCs w:val="24"/>
        </w:rPr>
        <w:t>5</w:t>
      </w:r>
      <w:r w:rsidR="00990574">
        <w:rPr>
          <w:rFonts w:ascii="Arial" w:hAnsi="Arial" w:cs="Arial"/>
          <w:sz w:val="24"/>
          <w:szCs w:val="24"/>
        </w:rPr>
        <w:t xml:space="preserve">, </w:t>
      </w:r>
      <w:r w:rsidR="00595B33">
        <w:rPr>
          <w:rFonts w:ascii="Arial" w:hAnsi="Arial" w:cs="Arial"/>
          <w:sz w:val="24"/>
          <w:szCs w:val="24"/>
        </w:rPr>
        <w:t xml:space="preserve">compliance with the training is </w:t>
      </w:r>
      <w:r w:rsidR="00A86E67">
        <w:rPr>
          <w:rFonts w:ascii="Arial" w:hAnsi="Arial" w:cs="Arial"/>
          <w:sz w:val="24"/>
          <w:szCs w:val="24"/>
        </w:rPr>
        <w:t>98</w:t>
      </w:r>
      <w:r w:rsidR="00990574">
        <w:rPr>
          <w:rFonts w:ascii="Arial" w:hAnsi="Arial" w:cs="Arial"/>
          <w:sz w:val="24"/>
          <w:szCs w:val="24"/>
        </w:rPr>
        <w:t>%</w:t>
      </w:r>
      <w:r w:rsidR="00595B33">
        <w:rPr>
          <w:rFonts w:ascii="Arial" w:hAnsi="Arial" w:cs="Arial"/>
          <w:sz w:val="24"/>
          <w:szCs w:val="24"/>
        </w:rPr>
        <w:t>.</w:t>
      </w:r>
      <w:r w:rsidR="000D32B9" w:rsidRPr="00913600">
        <w:rPr>
          <w:rFonts w:ascii="Arial" w:hAnsi="Arial" w:cs="Arial"/>
          <w:sz w:val="24"/>
          <w:szCs w:val="24"/>
        </w:rPr>
        <w:br/>
      </w:r>
      <w:r w:rsidR="000D32B9" w:rsidRPr="00913600">
        <w:rPr>
          <w:rFonts w:ascii="Arial" w:hAnsi="Arial" w:cs="Arial"/>
          <w:sz w:val="24"/>
          <w:szCs w:val="24"/>
        </w:rPr>
        <w:br/>
      </w:r>
      <w:r w:rsidR="000D32B9" w:rsidRPr="00913600">
        <w:rPr>
          <w:rFonts w:ascii="Arial" w:hAnsi="Arial" w:cs="Arial"/>
          <w:b/>
          <w:bCs/>
          <w:sz w:val="24"/>
          <w:szCs w:val="24"/>
        </w:rPr>
        <w:t>New Starters</w:t>
      </w:r>
    </w:p>
    <w:p w14:paraId="33C7166C" w14:textId="77777777" w:rsidR="00846D44" w:rsidRPr="00913600" w:rsidRDefault="00846D44" w:rsidP="006D3B50">
      <w:pPr>
        <w:spacing w:after="0" w:line="240" w:lineRule="auto"/>
        <w:rPr>
          <w:rFonts w:ascii="Arial" w:hAnsi="Arial" w:cs="Arial"/>
          <w:sz w:val="24"/>
          <w:szCs w:val="24"/>
        </w:rPr>
      </w:pPr>
    </w:p>
    <w:p w14:paraId="17F91311" w14:textId="0CF473A2" w:rsidR="00E83823" w:rsidRDefault="009A479C" w:rsidP="00E83823">
      <w:pPr>
        <w:spacing w:after="0" w:line="240" w:lineRule="auto"/>
        <w:rPr>
          <w:rFonts w:ascii="Arial" w:hAnsi="Arial" w:cs="Arial"/>
          <w:sz w:val="24"/>
          <w:szCs w:val="24"/>
        </w:rPr>
      </w:pPr>
      <w:r w:rsidRPr="00913600">
        <w:rPr>
          <w:rFonts w:ascii="Arial" w:hAnsi="Arial" w:cs="Arial"/>
          <w:sz w:val="24"/>
          <w:szCs w:val="24"/>
        </w:rPr>
        <w:t xml:space="preserve">EDI features </w:t>
      </w:r>
      <w:r w:rsidR="007C7494">
        <w:rPr>
          <w:rFonts w:ascii="Arial" w:hAnsi="Arial" w:cs="Arial"/>
          <w:sz w:val="24"/>
          <w:szCs w:val="24"/>
        </w:rPr>
        <w:t>prominently i</w:t>
      </w:r>
      <w:r w:rsidRPr="00913600">
        <w:rPr>
          <w:rFonts w:ascii="Arial" w:hAnsi="Arial" w:cs="Arial"/>
          <w:sz w:val="24"/>
          <w:szCs w:val="24"/>
        </w:rPr>
        <w:t xml:space="preserve">n the </w:t>
      </w:r>
      <w:r w:rsidR="47D47F59" w:rsidRPr="5AE822A8">
        <w:rPr>
          <w:rFonts w:ascii="Arial" w:hAnsi="Arial" w:cs="Arial"/>
          <w:sz w:val="24"/>
          <w:szCs w:val="24"/>
        </w:rPr>
        <w:t>C</w:t>
      </w:r>
      <w:r w:rsidR="0AA60DC0" w:rsidRPr="5AE822A8">
        <w:rPr>
          <w:rFonts w:ascii="Arial" w:hAnsi="Arial" w:cs="Arial"/>
          <w:sz w:val="24"/>
          <w:szCs w:val="24"/>
        </w:rPr>
        <w:t xml:space="preserve">orporate </w:t>
      </w:r>
      <w:r w:rsidR="2CACC8BB" w:rsidRPr="5AE822A8">
        <w:rPr>
          <w:rFonts w:ascii="Arial" w:hAnsi="Arial" w:cs="Arial"/>
          <w:sz w:val="24"/>
          <w:szCs w:val="24"/>
        </w:rPr>
        <w:t>I</w:t>
      </w:r>
      <w:r w:rsidR="0AA60DC0" w:rsidRPr="5AE822A8">
        <w:rPr>
          <w:rFonts w:ascii="Arial" w:hAnsi="Arial" w:cs="Arial"/>
          <w:sz w:val="24"/>
          <w:szCs w:val="24"/>
        </w:rPr>
        <w:t>nduction</w:t>
      </w:r>
      <w:r w:rsidRPr="00913600">
        <w:rPr>
          <w:rFonts w:ascii="Arial" w:hAnsi="Arial" w:cs="Arial"/>
          <w:sz w:val="24"/>
          <w:szCs w:val="24"/>
        </w:rPr>
        <w:t xml:space="preserve"> programme to ensure that</w:t>
      </w:r>
      <w:r w:rsidR="007C7494">
        <w:rPr>
          <w:rFonts w:ascii="Arial" w:hAnsi="Arial" w:cs="Arial"/>
          <w:sz w:val="24"/>
          <w:szCs w:val="24"/>
        </w:rPr>
        <w:t>,</w:t>
      </w:r>
      <w:r w:rsidRPr="00913600">
        <w:rPr>
          <w:rFonts w:ascii="Arial" w:hAnsi="Arial" w:cs="Arial"/>
          <w:sz w:val="24"/>
          <w:szCs w:val="24"/>
        </w:rPr>
        <w:t xml:space="preserve"> from the outset</w:t>
      </w:r>
      <w:r w:rsidR="007C7494">
        <w:rPr>
          <w:rFonts w:ascii="Arial" w:hAnsi="Arial" w:cs="Arial"/>
          <w:sz w:val="24"/>
          <w:szCs w:val="24"/>
        </w:rPr>
        <w:t>,</w:t>
      </w:r>
      <w:r w:rsidRPr="00913600">
        <w:rPr>
          <w:rFonts w:ascii="Arial" w:hAnsi="Arial" w:cs="Arial"/>
          <w:sz w:val="24"/>
          <w:szCs w:val="24"/>
        </w:rPr>
        <w:t xml:space="preserve"> all </w:t>
      </w:r>
      <w:r w:rsidR="00A90D29">
        <w:rPr>
          <w:rFonts w:ascii="Arial" w:hAnsi="Arial" w:cs="Arial"/>
          <w:sz w:val="24"/>
          <w:szCs w:val="24"/>
        </w:rPr>
        <w:t xml:space="preserve">new </w:t>
      </w:r>
      <w:r w:rsidRPr="00913600">
        <w:rPr>
          <w:rFonts w:ascii="Arial" w:hAnsi="Arial" w:cs="Arial"/>
          <w:sz w:val="24"/>
          <w:szCs w:val="24"/>
        </w:rPr>
        <w:t xml:space="preserve">employees are aware of the Trust’s commitment to the </w:t>
      </w:r>
      <w:r w:rsidR="007C7494">
        <w:rPr>
          <w:rFonts w:ascii="Arial" w:hAnsi="Arial" w:cs="Arial"/>
          <w:sz w:val="24"/>
          <w:szCs w:val="24"/>
        </w:rPr>
        <w:t>EDI</w:t>
      </w:r>
      <w:r w:rsidRPr="00913600">
        <w:rPr>
          <w:rFonts w:ascii="Arial" w:hAnsi="Arial" w:cs="Arial"/>
          <w:sz w:val="24"/>
          <w:szCs w:val="24"/>
        </w:rPr>
        <w:t xml:space="preserve"> agenda.</w:t>
      </w:r>
      <w:r w:rsidR="2CB77D77" w:rsidRPr="5AE822A8">
        <w:rPr>
          <w:rFonts w:ascii="Arial" w:hAnsi="Arial" w:cs="Arial"/>
          <w:sz w:val="24"/>
          <w:szCs w:val="24"/>
        </w:rPr>
        <w:t xml:space="preserve"> </w:t>
      </w:r>
      <w:r w:rsidR="004F559B">
        <w:rPr>
          <w:rFonts w:ascii="Arial" w:hAnsi="Arial" w:cs="Arial"/>
          <w:sz w:val="24"/>
          <w:szCs w:val="24"/>
        </w:rPr>
        <w:t xml:space="preserve">This includes an </w:t>
      </w:r>
      <w:r w:rsidR="004E4F9E">
        <w:rPr>
          <w:rFonts w:ascii="Arial" w:hAnsi="Arial" w:cs="Arial"/>
          <w:sz w:val="24"/>
          <w:szCs w:val="24"/>
        </w:rPr>
        <w:t>overview</w:t>
      </w:r>
      <w:r w:rsidR="004F559B">
        <w:rPr>
          <w:rFonts w:ascii="Arial" w:hAnsi="Arial" w:cs="Arial"/>
          <w:sz w:val="24"/>
          <w:szCs w:val="24"/>
        </w:rPr>
        <w:t xml:space="preserve"> of </w:t>
      </w:r>
      <w:r w:rsidR="004E4F9E">
        <w:rPr>
          <w:rFonts w:ascii="Arial" w:hAnsi="Arial" w:cs="Arial"/>
          <w:sz w:val="24"/>
          <w:szCs w:val="24"/>
        </w:rPr>
        <w:t xml:space="preserve">how the Trust undertakes inclusion initiatives, </w:t>
      </w:r>
      <w:r w:rsidR="00A90D29">
        <w:rPr>
          <w:rFonts w:ascii="Arial" w:hAnsi="Arial" w:cs="Arial"/>
          <w:sz w:val="24"/>
          <w:szCs w:val="24"/>
        </w:rPr>
        <w:t xml:space="preserve">our </w:t>
      </w:r>
      <w:r w:rsidR="004E4F9E">
        <w:rPr>
          <w:rFonts w:ascii="Arial" w:hAnsi="Arial" w:cs="Arial"/>
          <w:sz w:val="24"/>
          <w:szCs w:val="24"/>
        </w:rPr>
        <w:t xml:space="preserve">Trust </w:t>
      </w:r>
      <w:r w:rsidR="00A90D29">
        <w:rPr>
          <w:rFonts w:ascii="Arial" w:hAnsi="Arial" w:cs="Arial"/>
          <w:sz w:val="24"/>
          <w:szCs w:val="24"/>
        </w:rPr>
        <w:t xml:space="preserve">workforce </w:t>
      </w:r>
      <w:r w:rsidR="004E4F9E">
        <w:rPr>
          <w:rFonts w:ascii="Arial" w:hAnsi="Arial" w:cs="Arial"/>
          <w:sz w:val="24"/>
          <w:szCs w:val="24"/>
        </w:rPr>
        <w:t>demographic</w:t>
      </w:r>
      <w:r w:rsidR="00A90D29">
        <w:rPr>
          <w:rFonts w:ascii="Arial" w:hAnsi="Arial" w:cs="Arial"/>
          <w:sz w:val="24"/>
          <w:szCs w:val="24"/>
        </w:rPr>
        <w:t>al</w:t>
      </w:r>
      <w:r w:rsidR="004E4F9E">
        <w:rPr>
          <w:rFonts w:ascii="Arial" w:hAnsi="Arial" w:cs="Arial"/>
          <w:sz w:val="24"/>
          <w:szCs w:val="24"/>
        </w:rPr>
        <w:t xml:space="preserve"> data and an introduction to </w:t>
      </w:r>
      <w:r w:rsidR="2CB77D77" w:rsidRPr="5AE822A8">
        <w:rPr>
          <w:rFonts w:ascii="Arial" w:hAnsi="Arial" w:cs="Arial"/>
          <w:sz w:val="24"/>
          <w:szCs w:val="24"/>
        </w:rPr>
        <w:t>the Staff Networks</w:t>
      </w:r>
      <w:r w:rsidR="004E4F9E">
        <w:rPr>
          <w:rFonts w:ascii="Arial" w:hAnsi="Arial" w:cs="Arial"/>
          <w:sz w:val="24"/>
          <w:szCs w:val="24"/>
        </w:rPr>
        <w:t>.</w:t>
      </w:r>
      <w:r w:rsidR="602B2F47" w:rsidRPr="5AE822A8">
        <w:rPr>
          <w:rFonts w:ascii="Arial" w:hAnsi="Arial" w:cs="Arial"/>
          <w:sz w:val="24"/>
          <w:szCs w:val="24"/>
        </w:rPr>
        <w:t xml:space="preserve"> </w:t>
      </w:r>
    </w:p>
    <w:p w14:paraId="2D5A054C" w14:textId="77777777" w:rsidR="00E03B38" w:rsidRDefault="00E03B38" w:rsidP="00E83823">
      <w:pPr>
        <w:spacing w:after="0" w:line="240" w:lineRule="auto"/>
        <w:rPr>
          <w:rFonts w:ascii="Arial" w:hAnsi="Arial" w:cs="Arial"/>
          <w:sz w:val="24"/>
          <w:szCs w:val="24"/>
        </w:rPr>
      </w:pPr>
    </w:p>
    <w:p w14:paraId="160821B0" w14:textId="77777777" w:rsidR="00E83823" w:rsidRDefault="00E83823" w:rsidP="00E83823">
      <w:pPr>
        <w:spacing w:after="0" w:line="240" w:lineRule="auto"/>
        <w:rPr>
          <w:rFonts w:ascii="Arial" w:hAnsi="Arial" w:cs="Arial"/>
          <w:sz w:val="24"/>
          <w:szCs w:val="24"/>
        </w:rPr>
      </w:pPr>
    </w:p>
    <w:p w14:paraId="1F5DFB9B" w14:textId="42F8220F" w:rsidR="00E303CE" w:rsidRPr="00E83823" w:rsidRDefault="00E303CE" w:rsidP="00E83823">
      <w:pPr>
        <w:pBdr>
          <w:bottom w:val="single" w:sz="4" w:space="1" w:color="auto"/>
        </w:pBdr>
        <w:spacing w:after="0" w:line="240" w:lineRule="auto"/>
        <w:rPr>
          <w:rFonts w:ascii="Arial" w:hAnsi="Arial" w:cs="Arial"/>
          <w:sz w:val="24"/>
          <w:szCs w:val="24"/>
        </w:rPr>
      </w:pPr>
      <w:r w:rsidRPr="00913600">
        <w:rPr>
          <w:rFonts w:ascii="Arial" w:hAnsi="Arial" w:cs="Arial"/>
          <w:b/>
          <w:bCs/>
          <w:sz w:val="24"/>
          <w:szCs w:val="24"/>
        </w:rPr>
        <w:t xml:space="preserve">5.0 </w:t>
      </w:r>
      <w:r>
        <w:tab/>
      </w:r>
      <w:r w:rsidRPr="00913600">
        <w:rPr>
          <w:rFonts w:ascii="Arial" w:hAnsi="Arial" w:cs="Arial"/>
          <w:b/>
          <w:bCs/>
          <w:sz w:val="24"/>
          <w:szCs w:val="24"/>
        </w:rPr>
        <w:t xml:space="preserve">Statutory and </w:t>
      </w:r>
      <w:r w:rsidR="1861F7A0" w:rsidRPr="5AE822A8">
        <w:rPr>
          <w:rFonts w:ascii="Arial" w:hAnsi="Arial" w:cs="Arial"/>
          <w:b/>
          <w:bCs/>
          <w:sz w:val="24"/>
          <w:szCs w:val="24"/>
        </w:rPr>
        <w:t>M</w:t>
      </w:r>
      <w:r w:rsidR="2D388152" w:rsidRPr="5AE822A8">
        <w:rPr>
          <w:rFonts w:ascii="Arial" w:hAnsi="Arial" w:cs="Arial"/>
          <w:b/>
          <w:bCs/>
          <w:sz w:val="24"/>
          <w:szCs w:val="24"/>
        </w:rPr>
        <w:t xml:space="preserve">andatory </w:t>
      </w:r>
      <w:r w:rsidR="53EDF8CA" w:rsidRPr="5AE822A8">
        <w:rPr>
          <w:rFonts w:ascii="Arial" w:hAnsi="Arial" w:cs="Arial"/>
          <w:b/>
          <w:bCs/>
          <w:sz w:val="24"/>
          <w:szCs w:val="24"/>
        </w:rPr>
        <w:t>D</w:t>
      </w:r>
      <w:r w:rsidR="2D388152" w:rsidRPr="5AE822A8">
        <w:rPr>
          <w:rFonts w:ascii="Arial" w:hAnsi="Arial" w:cs="Arial"/>
          <w:b/>
          <w:bCs/>
          <w:sz w:val="24"/>
          <w:szCs w:val="24"/>
        </w:rPr>
        <w:t>uties</w:t>
      </w:r>
      <w:r w:rsidRPr="00913600">
        <w:rPr>
          <w:rFonts w:ascii="Arial" w:hAnsi="Arial" w:cs="Arial"/>
          <w:b/>
          <w:bCs/>
          <w:sz w:val="24"/>
          <w:szCs w:val="24"/>
        </w:rPr>
        <w:t xml:space="preserve"> – NHS </w:t>
      </w:r>
      <w:r w:rsidR="032FEFE2" w:rsidRPr="5AE822A8">
        <w:rPr>
          <w:rFonts w:ascii="Arial" w:hAnsi="Arial" w:cs="Arial"/>
          <w:b/>
          <w:bCs/>
          <w:sz w:val="24"/>
          <w:szCs w:val="24"/>
        </w:rPr>
        <w:t>S</w:t>
      </w:r>
      <w:r w:rsidR="2D388152" w:rsidRPr="5AE822A8">
        <w:rPr>
          <w:rFonts w:ascii="Arial" w:hAnsi="Arial" w:cs="Arial"/>
          <w:b/>
          <w:bCs/>
          <w:sz w:val="24"/>
          <w:szCs w:val="24"/>
        </w:rPr>
        <w:t xml:space="preserve">tandard </w:t>
      </w:r>
      <w:r w:rsidR="7EBB6955" w:rsidRPr="5AE822A8">
        <w:rPr>
          <w:rFonts w:ascii="Arial" w:hAnsi="Arial" w:cs="Arial"/>
          <w:b/>
          <w:bCs/>
          <w:sz w:val="24"/>
          <w:szCs w:val="24"/>
        </w:rPr>
        <w:t>C</w:t>
      </w:r>
      <w:r w:rsidR="2D388152" w:rsidRPr="5AE822A8">
        <w:rPr>
          <w:rFonts w:ascii="Arial" w:hAnsi="Arial" w:cs="Arial"/>
          <w:b/>
          <w:bCs/>
          <w:sz w:val="24"/>
          <w:szCs w:val="24"/>
        </w:rPr>
        <w:t>ontract</w:t>
      </w:r>
    </w:p>
    <w:p w14:paraId="5088F636" w14:textId="77777777" w:rsidR="00E303CE" w:rsidRPr="00913600" w:rsidRDefault="00E303CE" w:rsidP="006D3B50">
      <w:pPr>
        <w:spacing w:after="0" w:line="240" w:lineRule="auto"/>
        <w:rPr>
          <w:rFonts w:ascii="Arial" w:hAnsi="Arial" w:cs="Arial"/>
          <w:sz w:val="24"/>
          <w:szCs w:val="24"/>
        </w:rPr>
      </w:pPr>
    </w:p>
    <w:p w14:paraId="3D24B71A" w14:textId="6215681E" w:rsidR="008177FB" w:rsidRPr="00913600" w:rsidRDefault="008177FB" w:rsidP="006D3B50">
      <w:pPr>
        <w:spacing w:after="0" w:line="240" w:lineRule="auto"/>
        <w:rPr>
          <w:rFonts w:ascii="Arial" w:hAnsi="Arial" w:cs="Arial"/>
          <w:b/>
          <w:bCs/>
          <w:sz w:val="24"/>
          <w:szCs w:val="24"/>
        </w:rPr>
      </w:pPr>
      <w:r w:rsidRPr="00913600">
        <w:rPr>
          <w:rFonts w:ascii="Arial" w:hAnsi="Arial" w:cs="Arial"/>
          <w:b/>
          <w:bCs/>
          <w:sz w:val="24"/>
          <w:szCs w:val="24"/>
        </w:rPr>
        <w:t>5.1 Implementation of the NHS Equality Delivery System (EDS2</w:t>
      </w:r>
      <w:r w:rsidR="0001154A">
        <w:rPr>
          <w:rFonts w:ascii="Arial" w:hAnsi="Arial" w:cs="Arial"/>
          <w:b/>
          <w:bCs/>
          <w:sz w:val="24"/>
          <w:szCs w:val="24"/>
        </w:rPr>
        <w:t>2</w:t>
      </w:r>
      <w:r w:rsidRPr="00913600">
        <w:rPr>
          <w:rFonts w:ascii="Arial" w:hAnsi="Arial" w:cs="Arial"/>
          <w:b/>
          <w:bCs/>
          <w:sz w:val="24"/>
          <w:szCs w:val="24"/>
        </w:rPr>
        <w:t xml:space="preserve">) </w:t>
      </w:r>
    </w:p>
    <w:p w14:paraId="11D4DB70" w14:textId="77777777" w:rsidR="008177FB" w:rsidRPr="00913600" w:rsidRDefault="008177FB" w:rsidP="006D3B50">
      <w:pPr>
        <w:spacing w:after="0" w:line="240" w:lineRule="auto"/>
        <w:rPr>
          <w:rFonts w:ascii="Arial" w:hAnsi="Arial" w:cs="Arial"/>
          <w:sz w:val="24"/>
          <w:szCs w:val="24"/>
        </w:rPr>
      </w:pPr>
    </w:p>
    <w:p w14:paraId="238EC7C1" w14:textId="5B9F7683" w:rsidR="00BA71D7" w:rsidRDefault="008D6FD2" w:rsidP="006D3B50">
      <w:pPr>
        <w:spacing w:after="0" w:line="240" w:lineRule="auto"/>
        <w:rPr>
          <w:rFonts w:ascii="Arial" w:hAnsi="Arial" w:cs="Arial"/>
          <w:sz w:val="24"/>
          <w:szCs w:val="24"/>
        </w:rPr>
      </w:pPr>
      <w:r>
        <w:rPr>
          <w:rFonts w:ascii="Arial" w:hAnsi="Arial" w:cs="Arial"/>
          <w:sz w:val="24"/>
          <w:szCs w:val="24"/>
        </w:rPr>
        <w:t xml:space="preserve">Previously known as EDS2, a new template was introduced in 2023, referred to as EDS22. </w:t>
      </w:r>
      <w:r w:rsidR="008177FB" w:rsidRPr="00913600">
        <w:rPr>
          <w:rFonts w:ascii="Arial" w:hAnsi="Arial" w:cs="Arial"/>
          <w:sz w:val="24"/>
          <w:szCs w:val="24"/>
        </w:rPr>
        <w:t>Completion of the EDS2</w:t>
      </w:r>
      <w:r w:rsidR="0001154A">
        <w:rPr>
          <w:rFonts w:ascii="Arial" w:hAnsi="Arial" w:cs="Arial"/>
          <w:sz w:val="24"/>
          <w:szCs w:val="24"/>
        </w:rPr>
        <w:t>2</w:t>
      </w:r>
      <w:r w:rsidR="008177FB" w:rsidRPr="00913600">
        <w:rPr>
          <w:rFonts w:ascii="Arial" w:hAnsi="Arial" w:cs="Arial"/>
          <w:sz w:val="24"/>
          <w:szCs w:val="24"/>
        </w:rPr>
        <w:t xml:space="preserve"> is a requirement of both NHS Commissioners and NHS Providers in the NHS Standard Contract. It is an annual requirement to upload data to the system</w:t>
      </w:r>
      <w:r w:rsidR="0001154A">
        <w:rPr>
          <w:rFonts w:ascii="Arial" w:hAnsi="Arial" w:cs="Arial"/>
          <w:sz w:val="24"/>
          <w:szCs w:val="24"/>
        </w:rPr>
        <w:t>,</w:t>
      </w:r>
      <w:r w:rsidR="008177FB" w:rsidRPr="00913600">
        <w:rPr>
          <w:rFonts w:ascii="Arial" w:hAnsi="Arial" w:cs="Arial"/>
          <w:sz w:val="24"/>
          <w:szCs w:val="24"/>
        </w:rPr>
        <w:t xml:space="preserve"> </w:t>
      </w:r>
      <w:r w:rsidR="0001154A">
        <w:rPr>
          <w:rFonts w:ascii="Arial" w:hAnsi="Arial" w:cs="Arial"/>
          <w:sz w:val="24"/>
          <w:szCs w:val="24"/>
        </w:rPr>
        <w:t>after which a summary report is generated</w:t>
      </w:r>
      <w:r w:rsidR="008177FB" w:rsidRPr="00913600">
        <w:rPr>
          <w:rFonts w:ascii="Arial" w:hAnsi="Arial" w:cs="Arial"/>
          <w:sz w:val="24"/>
          <w:szCs w:val="24"/>
        </w:rPr>
        <w:t xml:space="preserve">. </w:t>
      </w:r>
      <w:r w:rsidR="00A36870">
        <w:br/>
      </w:r>
      <w:r w:rsidR="00A36870">
        <w:br/>
      </w:r>
      <w:r w:rsidR="008177FB" w:rsidRPr="00913600">
        <w:rPr>
          <w:rFonts w:ascii="Arial" w:hAnsi="Arial" w:cs="Arial"/>
          <w:sz w:val="24"/>
          <w:szCs w:val="24"/>
        </w:rPr>
        <w:t>EDS</w:t>
      </w:r>
      <w:r w:rsidR="0001154A">
        <w:rPr>
          <w:rFonts w:ascii="Arial" w:hAnsi="Arial" w:cs="Arial"/>
          <w:sz w:val="24"/>
          <w:szCs w:val="24"/>
        </w:rPr>
        <w:t>2</w:t>
      </w:r>
      <w:r w:rsidR="008177FB" w:rsidRPr="00913600">
        <w:rPr>
          <w:rFonts w:ascii="Arial" w:hAnsi="Arial" w:cs="Arial"/>
          <w:sz w:val="24"/>
          <w:szCs w:val="24"/>
        </w:rPr>
        <w:t xml:space="preserve">2 is a toolkit designed around </w:t>
      </w:r>
      <w:r w:rsidR="009030E2">
        <w:rPr>
          <w:rFonts w:ascii="Arial" w:hAnsi="Arial" w:cs="Arial"/>
          <w:sz w:val="24"/>
          <w:szCs w:val="24"/>
        </w:rPr>
        <w:t>three</w:t>
      </w:r>
      <w:r w:rsidR="008177FB" w:rsidRPr="00913600">
        <w:rPr>
          <w:rFonts w:ascii="Arial" w:hAnsi="Arial" w:cs="Arial"/>
          <w:sz w:val="24"/>
          <w:szCs w:val="24"/>
        </w:rPr>
        <w:t xml:space="preserve"> primary goals</w:t>
      </w:r>
      <w:r w:rsidR="0B6877EA" w:rsidRPr="5AE822A8">
        <w:rPr>
          <w:rFonts w:ascii="Arial" w:hAnsi="Arial" w:cs="Arial"/>
          <w:sz w:val="24"/>
          <w:szCs w:val="24"/>
        </w:rPr>
        <w:t>,</w:t>
      </w:r>
      <w:r w:rsidR="008177FB" w:rsidRPr="00913600">
        <w:rPr>
          <w:rFonts w:ascii="Arial" w:hAnsi="Arial" w:cs="Arial"/>
          <w:sz w:val="24"/>
          <w:szCs w:val="24"/>
        </w:rPr>
        <w:t xml:space="preserve"> and grades are given against each: </w:t>
      </w:r>
    </w:p>
    <w:p w14:paraId="18651850" w14:textId="77777777" w:rsidR="009030E2" w:rsidRPr="00913600" w:rsidRDefault="009030E2" w:rsidP="006D3B50">
      <w:pPr>
        <w:spacing w:after="0" w:line="240" w:lineRule="auto"/>
        <w:rPr>
          <w:rFonts w:ascii="Arial" w:hAnsi="Arial" w:cs="Arial"/>
          <w:sz w:val="24"/>
          <w:szCs w:val="24"/>
        </w:rPr>
      </w:pPr>
    </w:p>
    <w:p w14:paraId="6785400F" w14:textId="77777777" w:rsidR="009030E2" w:rsidRPr="009030E2" w:rsidRDefault="0006426B" w:rsidP="009030E2">
      <w:pPr>
        <w:pStyle w:val="ListParagraph"/>
        <w:numPr>
          <w:ilvl w:val="0"/>
          <w:numId w:val="34"/>
        </w:numPr>
        <w:ind w:right="113"/>
        <w:rPr>
          <w:rFonts w:ascii="Arial" w:hAnsi="Arial" w:cs="Arial"/>
          <w:bCs/>
          <w:sz w:val="24"/>
          <w:szCs w:val="24"/>
        </w:rPr>
      </w:pPr>
      <w:r w:rsidRPr="009030E2">
        <w:rPr>
          <w:rFonts w:ascii="Arial" w:hAnsi="Arial" w:cs="Arial"/>
          <w:bCs/>
          <w:sz w:val="24"/>
          <w:szCs w:val="24"/>
        </w:rPr>
        <w:t>Domain 1: Commissioned or provided services</w:t>
      </w:r>
    </w:p>
    <w:p w14:paraId="191558A4" w14:textId="26BACE33" w:rsidR="00BA71D7" w:rsidRPr="009030E2" w:rsidRDefault="00DC05AE" w:rsidP="009030E2">
      <w:pPr>
        <w:pStyle w:val="ListParagraph"/>
        <w:numPr>
          <w:ilvl w:val="0"/>
          <w:numId w:val="34"/>
        </w:numPr>
        <w:ind w:right="113"/>
        <w:rPr>
          <w:rFonts w:ascii="Arial" w:hAnsi="Arial" w:cs="Arial"/>
          <w:bCs/>
          <w:sz w:val="24"/>
          <w:szCs w:val="24"/>
        </w:rPr>
      </w:pPr>
      <w:r w:rsidRPr="009030E2">
        <w:rPr>
          <w:rFonts w:ascii="Arial" w:hAnsi="Arial" w:cs="Arial"/>
          <w:bCs/>
          <w:sz w:val="24"/>
          <w:szCs w:val="24"/>
        </w:rPr>
        <w:t>Domain 2:</w:t>
      </w:r>
      <w:r w:rsidR="009030E2" w:rsidRPr="009030E2">
        <w:rPr>
          <w:rFonts w:ascii="Arial" w:hAnsi="Arial" w:cs="Arial"/>
          <w:bCs/>
          <w:sz w:val="24"/>
          <w:szCs w:val="24"/>
        </w:rPr>
        <w:t xml:space="preserve"> </w:t>
      </w:r>
      <w:r w:rsidRPr="009030E2">
        <w:rPr>
          <w:rFonts w:ascii="Arial" w:hAnsi="Arial" w:cs="Arial"/>
          <w:bCs/>
          <w:sz w:val="24"/>
          <w:szCs w:val="24"/>
        </w:rPr>
        <w:t>Workforce health and well-being</w:t>
      </w:r>
      <w:r w:rsidR="008177FB" w:rsidRPr="009030E2">
        <w:rPr>
          <w:rFonts w:ascii="Arial" w:hAnsi="Arial" w:cs="Arial"/>
          <w:bCs/>
          <w:sz w:val="24"/>
          <w:szCs w:val="24"/>
        </w:rPr>
        <w:t xml:space="preserve"> </w:t>
      </w:r>
    </w:p>
    <w:p w14:paraId="2232A648" w14:textId="07F925AB" w:rsidR="00A36870" w:rsidRPr="008D6FD2" w:rsidRDefault="00F16A05" w:rsidP="008D6FD2">
      <w:pPr>
        <w:pStyle w:val="ListParagraph"/>
        <w:numPr>
          <w:ilvl w:val="0"/>
          <w:numId w:val="34"/>
        </w:numPr>
        <w:ind w:right="113"/>
        <w:rPr>
          <w:rFonts w:ascii="Arial" w:hAnsi="Arial" w:cs="Arial"/>
          <w:bCs/>
          <w:sz w:val="24"/>
          <w:szCs w:val="24"/>
        </w:rPr>
      </w:pPr>
      <w:r w:rsidRPr="009030E2">
        <w:rPr>
          <w:rFonts w:ascii="Arial" w:hAnsi="Arial" w:cs="Arial"/>
          <w:bCs/>
          <w:sz w:val="24"/>
          <w:szCs w:val="24"/>
        </w:rPr>
        <w:t>Domain 3:</w:t>
      </w:r>
      <w:r w:rsidR="009030E2" w:rsidRPr="009030E2">
        <w:rPr>
          <w:rFonts w:ascii="Arial" w:hAnsi="Arial" w:cs="Arial"/>
          <w:bCs/>
          <w:sz w:val="24"/>
          <w:szCs w:val="24"/>
        </w:rPr>
        <w:t xml:space="preserve"> </w:t>
      </w:r>
      <w:r w:rsidRPr="009030E2">
        <w:rPr>
          <w:rFonts w:ascii="Arial" w:hAnsi="Arial" w:cs="Arial"/>
          <w:bCs/>
          <w:sz w:val="24"/>
          <w:szCs w:val="24"/>
        </w:rPr>
        <w:t>Inclusive leadership</w:t>
      </w:r>
    </w:p>
    <w:p w14:paraId="52F9F370" w14:textId="0FD52B28" w:rsidR="00BA71D7" w:rsidRPr="00913600" w:rsidRDefault="008177FB" w:rsidP="00BA71D7">
      <w:pPr>
        <w:spacing w:after="0" w:line="240" w:lineRule="auto"/>
        <w:rPr>
          <w:rFonts w:ascii="Arial" w:hAnsi="Arial" w:cs="Arial"/>
          <w:sz w:val="24"/>
          <w:szCs w:val="24"/>
        </w:rPr>
      </w:pPr>
      <w:r w:rsidRPr="00913600">
        <w:rPr>
          <w:rFonts w:ascii="Arial" w:hAnsi="Arial" w:cs="Arial"/>
          <w:sz w:val="24"/>
          <w:szCs w:val="24"/>
        </w:rPr>
        <w:t>The EDS</w:t>
      </w:r>
      <w:r w:rsidR="00CC643A">
        <w:rPr>
          <w:rFonts w:ascii="Arial" w:hAnsi="Arial" w:cs="Arial"/>
          <w:sz w:val="24"/>
          <w:szCs w:val="24"/>
        </w:rPr>
        <w:t>2</w:t>
      </w:r>
      <w:r w:rsidRPr="00913600">
        <w:rPr>
          <w:rFonts w:ascii="Arial" w:hAnsi="Arial" w:cs="Arial"/>
          <w:sz w:val="24"/>
          <w:szCs w:val="24"/>
        </w:rPr>
        <w:t xml:space="preserve">2 is implemented in a </w:t>
      </w:r>
      <w:r w:rsidR="00CC643A">
        <w:rPr>
          <w:rFonts w:ascii="Arial" w:hAnsi="Arial" w:cs="Arial"/>
          <w:sz w:val="24"/>
          <w:szCs w:val="24"/>
        </w:rPr>
        <w:t>three-stage</w:t>
      </w:r>
      <w:r w:rsidRPr="00913600">
        <w:rPr>
          <w:rFonts w:ascii="Arial" w:hAnsi="Arial" w:cs="Arial"/>
          <w:sz w:val="24"/>
          <w:szCs w:val="24"/>
        </w:rPr>
        <w:t xml:space="preserve"> process: </w:t>
      </w:r>
    </w:p>
    <w:p w14:paraId="49DD8C2F" w14:textId="77777777" w:rsidR="00BA71D7" w:rsidRPr="00913600" w:rsidRDefault="008177FB" w:rsidP="00BA71D7">
      <w:pPr>
        <w:pStyle w:val="ListParagraph"/>
        <w:numPr>
          <w:ilvl w:val="0"/>
          <w:numId w:val="6"/>
        </w:numPr>
        <w:spacing w:after="0" w:line="240" w:lineRule="auto"/>
        <w:rPr>
          <w:rFonts w:ascii="Arial" w:hAnsi="Arial" w:cs="Arial"/>
          <w:sz w:val="24"/>
          <w:szCs w:val="24"/>
        </w:rPr>
      </w:pPr>
      <w:r w:rsidRPr="00913600">
        <w:rPr>
          <w:rFonts w:ascii="Arial" w:hAnsi="Arial" w:cs="Arial"/>
          <w:sz w:val="24"/>
          <w:szCs w:val="24"/>
        </w:rPr>
        <w:t>Self-assessment</w:t>
      </w:r>
    </w:p>
    <w:p w14:paraId="150946FE" w14:textId="1A957495" w:rsidR="00BA71D7" w:rsidRPr="00913600" w:rsidRDefault="00CC643A" w:rsidP="00BA71D7">
      <w:pPr>
        <w:pStyle w:val="ListParagraph"/>
        <w:numPr>
          <w:ilvl w:val="0"/>
          <w:numId w:val="6"/>
        </w:numPr>
        <w:spacing w:after="0" w:line="240" w:lineRule="auto"/>
        <w:rPr>
          <w:rFonts w:ascii="Arial" w:hAnsi="Arial" w:cs="Arial"/>
          <w:sz w:val="24"/>
          <w:szCs w:val="24"/>
        </w:rPr>
      </w:pPr>
      <w:r>
        <w:rPr>
          <w:rFonts w:ascii="Arial" w:hAnsi="Arial" w:cs="Arial"/>
          <w:sz w:val="24"/>
          <w:szCs w:val="24"/>
        </w:rPr>
        <w:t>Peer-reviewed</w:t>
      </w:r>
      <w:r w:rsidR="008177FB" w:rsidRPr="00913600">
        <w:rPr>
          <w:rFonts w:ascii="Arial" w:hAnsi="Arial" w:cs="Arial"/>
          <w:sz w:val="24"/>
          <w:szCs w:val="24"/>
        </w:rPr>
        <w:t xml:space="preserve"> assessment </w:t>
      </w:r>
    </w:p>
    <w:p w14:paraId="70900B7F" w14:textId="15E4DBEE" w:rsidR="00A36870" w:rsidRPr="00913600" w:rsidRDefault="00CC643A" w:rsidP="00BA71D7">
      <w:pPr>
        <w:pStyle w:val="ListParagraph"/>
        <w:numPr>
          <w:ilvl w:val="0"/>
          <w:numId w:val="6"/>
        </w:numPr>
        <w:spacing w:after="0" w:line="240" w:lineRule="auto"/>
        <w:rPr>
          <w:rFonts w:ascii="Arial" w:hAnsi="Arial" w:cs="Arial"/>
          <w:sz w:val="24"/>
          <w:szCs w:val="24"/>
        </w:rPr>
      </w:pPr>
      <w:r>
        <w:rPr>
          <w:rFonts w:ascii="Arial" w:hAnsi="Arial" w:cs="Arial"/>
          <w:sz w:val="24"/>
          <w:szCs w:val="24"/>
        </w:rPr>
        <w:t>Stakeholder-reviewed</w:t>
      </w:r>
      <w:r w:rsidR="008177FB" w:rsidRPr="00913600">
        <w:rPr>
          <w:rFonts w:ascii="Arial" w:hAnsi="Arial" w:cs="Arial"/>
          <w:sz w:val="24"/>
          <w:szCs w:val="24"/>
        </w:rPr>
        <w:t xml:space="preserve"> assessment </w:t>
      </w:r>
    </w:p>
    <w:p w14:paraId="21EB6B65" w14:textId="77777777" w:rsidR="00A36870" w:rsidRPr="00913600" w:rsidRDefault="00A36870" w:rsidP="006D3B50">
      <w:pPr>
        <w:spacing w:after="0" w:line="240" w:lineRule="auto"/>
        <w:rPr>
          <w:rFonts w:ascii="Arial" w:hAnsi="Arial" w:cs="Arial"/>
          <w:sz w:val="24"/>
          <w:szCs w:val="24"/>
        </w:rPr>
      </w:pPr>
    </w:p>
    <w:p w14:paraId="725ED963" w14:textId="2A193A51" w:rsidR="00E303CE" w:rsidRPr="00913600" w:rsidRDefault="008177FB" w:rsidP="006D3B50">
      <w:pPr>
        <w:spacing w:after="0" w:line="240" w:lineRule="auto"/>
        <w:rPr>
          <w:rFonts w:ascii="Arial" w:hAnsi="Arial" w:cs="Arial"/>
          <w:b/>
          <w:bCs/>
          <w:sz w:val="24"/>
          <w:szCs w:val="24"/>
        </w:rPr>
      </w:pPr>
      <w:r w:rsidRPr="002E3078">
        <w:rPr>
          <w:rFonts w:ascii="Arial" w:hAnsi="Arial" w:cs="Arial"/>
          <w:sz w:val="24"/>
          <w:szCs w:val="24"/>
        </w:rPr>
        <w:t xml:space="preserve">The Trust is given gradings against each of the primary goals each year. </w:t>
      </w:r>
      <w:r w:rsidR="004C101C" w:rsidRPr="00D8163E">
        <w:rPr>
          <w:rFonts w:ascii="Arial" w:hAnsi="Arial" w:cs="Arial"/>
          <w:sz w:val="24"/>
          <w:szCs w:val="24"/>
        </w:rPr>
        <w:t>I</w:t>
      </w:r>
      <w:r w:rsidRPr="00D8163E">
        <w:rPr>
          <w:rFonts w:ascii="Arial" w:hAnsi="Arial" w:cs="Arial"/>
          <w:sz w:val="24"/>
          <w:szCs w:val="24"/>
        </w:rPr>
        <w:t>n summary</w:t>
      </w:r>
      <w:r w:rsidR="000D71E2" w:rsidRPr="00D8163E">
        <w:rPr>
          <w:rFonts w:ascii="Arial" w:hAnsi="Arial" w:cs="Arial"/>
          <w:sz w:val="24"/>
          <w:szCs w:val="24"/>
        </w:rPr>
        <w:t>,</w:t>
      </w:r>
      <w:r w:rsidRPr="00D8163E">
        <w:rPr>
          <w:rFonts w:ascii="Arial" w:hAnsi="Arial" w:cs="Arial"/>
          <w:sz w:val="24"/>
          <w:szCs w:val="24"/>
        </w:rPr>
        <w:t xml:space="preserve"> there are </w:t>
      </w:r>
      <w:r w:rsidR="004C101C" w:rsidRPr="00D8163E">
        <w:rPr>
          <w:rFonts w:ascii="Arial" w:hAnsi="Arial" w:cs="Arial"/>
          <w:sz w:val="24"/>
          <w:szCs w:val="24"/>
        </w:rPr>
        <w:t>no</w:t>
      </w:r>
      <w:r w:rsidRPr="00D8163E">
        <w:rPr>
          <w:rFonts w:ascii="Arial" w:hAnsi="Arial" w:cs="Arial"/>
          <w:sz w:val="24"/>
          <w:szCs w:val="24"/>
        </w:rPr>
        <w:t xml:space="preserve"> </w:t>
      </w:r>
      <w:r w:rsidR="000D71E2" w:rsidRPr="00D8163E">
        <w:rPr>
          <w:rFonts w:ascii="Arial" w:hAnsi="Arial" w:cs="Arial"/>
          <w:sz w:val="24"/>
          <w:szCs w:val="24"/>
        </w:rPr>
        <w:t xml:space="preserve">undeveloped areas, no areas graded as developing, </w:t>
      </w:r>
      <w:r w:rsidR="00DA0F49" w:rsidRPr="00D8163E">
        <w:rPr>
          <w:rFonts w:ascii="Arial" w:hAnsi="Arial" w:cs="Arial"/>
          <w:sz w:val="24"/>
          <w:szCs w:val="24"/>
        </w:rPr>
        <w:t>six</w:t>
      </w:r>
      <w:r w:rsidR="000D71E2" w:rsidRPr="00D8163E">
        <w:rPr>
          <w:rFonts w:ascii="Arial" w:hAnsi="Arial" w:cs="Arial"/>
          <w:sz w:val="24"/>
          <w:szCs w:val="24"/>
        </w:rPr>
        <w:t xml:space="preserve"> areas graded as achieving,</w:t>
      </w:r>
      <w:r w:rsidRPr="00D8163E">
        <w:rPr>
          <w:rFonts w:ascii="Arial" w:hAnsi="Arial" w:cs="Arial"/>
          <w:sz w:val="24"/>
          <w:szCs w:val="24"/>
        </w:rPr>
        <w:t xml:space="preserve"> and </w:t>
      </w:r>
      <w:r w:rsidR="00D8163E" w:rsidRPr="00D8163E">
        <w:rPr>
          <w:rFonts w:ascii="Arial" w:hAnsi="Arial" w:cs="Arial"/>
          <w:sz w:val="24"/>
          <w:szCs w:val="24"/>
        </w:rPr>
        <w:t>five</w:t>
      </w:r>
      <w:r w:rsidRPr="00D8163E">
        <w:rPr>
          <w:rFonts w:ascii="Arial" w:hAnsi="Arial" w:cs="Arial"/>
          <w:sz w:val="24"/>
          <w:szCs w:val="24"/>
        </w:rPr>
        <w:t xml:space="preserve"> areas graded as excelling.</w:t>
      </w:r>
      <w:r w:rsidRPr="00383A07">
        <w:rPr>
          <w:rFonts w:ascii="Arial" w:hAnsi="Arial" w:cs="Arial"/>
          <w:sz w:val="24"/>
          <w:szCs w:val="24"/>
        </w:rPr>
        <w:t xml:space="preserve"> The</w:t>
      </w:r>
      <w:r w:rsidRPr="00194B35">
        <w:rPr>
          <w:rFonts w:ascii="Arial" w:hAnsi="Arial" w:cs="Arial"/>
          <w:sz w:val="24"/>
          <w:szCs w:val="24"/>
        </w:rPr>
        <w:t xml:space="preserve"> EDS</w:t>
      </w:r>
      <w:r w:rsidR="000D71E2">
        <w:rPr>
          <w:rFonts w:ascii="Arial" w:hAnsi="Arial" w:cs="Arial"/>
          <w:sz w:val="24"/>
          <w:szCs w:val="24"/>
        </w:rPr>
        <w:t>2</w:t>
      </w:r>
      <w:r w:rsidRPr="00194B35">
        <w:rPr>
          <w:rFonts w:ascii="Arial" w:hAnsi="Arial" w:cs="Arial"/>
          <w:sz w:val="24"/>
          <w:szCs w:val="24"/>
        </w:rPr>
        <w:t xml:space="preserve">2 is considered and agreed </w:t>
      </w:r>
      <w:r w:rsidR="000D71E2">
        <w:rPr>
          <w:rFonts w:ascii="Arial" w:hAnsi="Arial" w:cs="Arial"/>
          <w:sz w:val="24"/>
          <w:szCs w:val="24"/>
        </w:rPr>
        <w:t xml:space="preserve">upon </w:t>
      </w:r>
      <w:r w:rsidRPr="00194B35">
        <w:rPr>
          <w:rFonts w:ascii="Arial" w:hAnsi="Arial" w:cs="Arial"/>
          <w:sz w:val="24"/>
          <w:szCs w:val="24"/>
        </w:rPr>
        <w:t xml:space="preserve">by the Trust Board each </w:t>
      </w:r>
      <w:r w:rsidR="2AC33D69" w:rsidRPr="19F49E22">
        <w:rPr>
          <w:rFonts w:ascii="Arial" w:hAnsi="Arial" w:cs="Arial"/>
          <w:sz w:val="24"/>
          <w:szCs w:val="24"/>
        </w:rPr>
        <w:t>year.</w:t>
      </w:r>
    </w:p>
    <w:p w14:paraId="64A9304A" w14:textId="77777777" w:rsidR="00FD19EB" w:rsidRPr="00913600" w:rsidRDefault="00FD19EB" w:rsidP="00F42EA5">
      <w:pPr>
        <w:spacing w:after="0" w:line="240" w:lineRule="auto"/>
        <w:rPr>
          <w:rFonts w:ascii="Arial" w:hAnsi="Arial" w:cs="Arial"/>
          <w:sz w:val="24"/>
          <w:szCs w:val="24"/>
        </w:rPr>
      </w:pPr>
    </w:p>
    <w:p w14:paraId="291901F6" w14:textId="77777777" w:rsidR="00A57EE7" w:rsidRPr="00913600" w:rsidRDefault="00A57EE7" w:rsidP="00F42EA5">
      <w:pPr>
        <w:spacing w:after="0" w:line="240" w:lineRule="auto"/>
        <w:rPr>
          <w:rFonts w:ascii="Arial" w:hAnsi="Arial" w:cs="Arial"/>
          <w:b/>
          <w:bCs/>
          <w:sz w:val="24"/>
          <w:szCs w:val="24"/>
        </w:rPr>
      </w:pPr>
      <w:r w:rsidRPr="00913600">
        <w:rPr>
          <w:rFonts w:ascii="Arial" w:hAnsi="Arial" w:cs="Arial"/>
          <w:b/>
          <w:bCs/>
          <w:sz w:val="24"/>
          <w:szCs w:val="24"/>
        </w:rPr>
        <w:t xml:space="preserve">5.2 Implementation of the NHS Workforce Race Equality Standard (WRES) </w:t>
      </w:r>
    </w:p>
    <w:p w14:paraId="541AC48A" w14:textId="77777777" w:rsidR="00A57EE7" w:rsidRPr="00913600" w:rsidRDefault="00A57EE7" w:rsidP="00F42EA5">
      <w:pPr>
        <w:spacing w:after="0" w:line="240" w:lineRule="auto"/>
        <w:rPr>
          <w:rFonts w:ascii="Arial" w:hAnsi="Arial" w:cs="Arial"/>
          <w:sz w:val="24"/>
          <w:szCs w:val="24"/>
        </w:rPr>
      </w:pPr>
    </w:p>
    <w:p w14:paraId="02DC27ED" w14:textId="77777777" w:rsidR="001B3724" w:rsidRDefault="00A57EE7" w:rsidP="001B3724">
      <w:pPr>
        <w:spacing w:after="0" w:line="240" w:lineRule="auto"/>
        <w:rPr>
          <w:rFonts w:ascii="Arial" w:hAnsi="Arial" w:cs="Arial"/>
          <w:sz w:val="24"/>
          <w:szCs w:val="24"/>
        </w:rPr>
      </w:pPr>
      <w:r w:rsidRPr="00913600">
        <w:rPr>
          <w:rFonts w:ascii="Arial" w:hAnsi="Arial" w:cs="Arial"/>
          <w:sz w:val="24"/>
          <w:szCs w:val="24"/>
        </w:rPr>
        <w:t xml:space="preserve">The Workforce Race Equality Standard (WRES) is designed to help NHS organisations understand and actively address differences in the </w:t>
      </w:r>
      <w:r w:rsidR="00E83B08">
        <w:rPr>
          <w:rFonts w:ascii="Arial" w:hAnsi="Arial" w:cs="Arial"/>
          <w:sz w:val="24"/>
          <w:szCs w:val="24"/>
        </w:rPr>
        <w:t xml:space="preserve">experiences of staff from diverse communities and those of </w:t>
      </w:r>
      <w:r w:rsidRPr="00913600">
        <w:rPr>
          <w:rFonts w:ascii="Arial" w:hAnsi="Arial" w:cs="Arial"/>
          <w:sz w:val="24"/>
          <w:szCs w:val="24"/>
        </w:rPr>
        <w:t xml:space="preserve">white staff. It ensures that the Trust evaluates the experiences of its </w:t>
      </w:r>
      <w:r w:rsidR="0099776E">
        <w:rPr>
          <w:rFonts w:ascii="Arial" w:hAnsi="Arial" w:cs="Arial"/>
          <w:sz w:val="24"/>
          <w:szCs w:val="24"/>
        </w:rPr>
        <w:t>diverse</w:t>
      </w:r>
      <w:r w:rsidRPr="00913600">
        <w:rPr>
          <w:rFonts w:ascii="Arial" w:hAnsi="Arial" w:cs="Arial"/>
          <w:sz w:val="24"/>
          <w:szCs w:val="24"/>
        </w:rPr>
        <w:t xml:space="preserve"> workforce and </w:t>
      </w:r>
      <w:r w:rsidR="00E83B08">
        <w:rPr>
          <w:rFonts w:ascii="Arial" w:hAnsi="Arial" w:cs="Arial"/>
          <w:sz w:val="24"/>
          <w:szCs w:val="24"/>
        </w:rPr>
        <w:t>sets</w:t>
      </w:r>
      <w:r w:rsidRPr="00913600">
        <w:rPr>
          <w:rFonts w:ascii="Arial" w:hAnsi="Arial" w:cs="Arial"/>
          <w:sz w:val="24"/>
          <w:szCs w:val="24"/>
        </w:rPr>
        <w:t xml:space="preserve"> actions for improvement. </w:t>
      </w:r>
      <w:r w:rsidRPr="00913600">
        <w:rPr>
          <w:rFonts w:ascii="Arial" w:hAnsi="Arial" w:cs="Arial"/>
          <w:sz w:val="24"/>
          <w:szCs w:val="24"/>
        </w:rPr>
        <w:br/>
      </w:r>
      <w:r w:rsidRPr="00913600">
        <w:rPr>
          <w:rFonts w:ascii="Arial" w:hAnsi="Arial" w:cs="Arial"/>
          <w:sz w:val="24"/>
          <w:szCs w:val="24"/>
        </w:rPr>
        <w:lastRenderedPageBreak/>
        <w:br/>
        <w:t xml:space="preserve">The WRES comprises </w:t>
      </w:r>
      <w:r w:rsidR="00E83B08">
        <w:rPr>
          <w:rFonts w:ascii="Arial" w:hAnsi="Arial" w:cs="Arial"/>
          <w:sz w:val="24"/>
          <w:szCs w:val="24"/>
        </w:rPr>
        <w:t>nine indicators; indicators 1 – 4 are taken from the Trust’s HR data systems; indicators 5 – 8 are taken from the national NHS Staff Survey,</w:t>
      </w:r>
      <w:r w:rsidRPr="00913600">
        <w:rPr>
          <w:rFonts w:ascii="Arial" w:hAnsi="Arial" w:cs="Arial"/>
          <w:sz w:val="24"/>
          <w:szCs w:val="24"/>
        </w:rPr>
        <w:t xml:space="preserve"> and indicator 9 pertains to the Trust’s senior leadership. </w:t>
      </w:r>
      <w:r w:rsidRPr="00913600">
        <w:rPr>
          <w:rFonts w:ascii="Arial" w:hAnsi="Arial" w:cs="Arial"/>
          <w:sz w:val="24"/>
          <w:szCs w:val="24"/>
        </w:rPr>
        <w:br/>
      </w:r>
      <w:r w:rsidRPr="00913600">
        <w:rPr>
          <w:rFonts w:ascii="Arial" w:hAnsi="Arial" w:cs="Arial"/>
          <w:sz w:val="24"/>
          <w:szCs w:val="24"/>
        </w:rPr>
        <w:br/>
        <w:t xml:space="preserve">The WRES provides a robust reporting framework and supports NHS organisations </w:t>
      </w:r>
      <w:r w:rsidR="00E83B08">
        <w:rPr>
          <w:rFonts w:ascii="Arial" w:hAnsi="Arial" w:cs="Arial"/>
          <w:sz w:val="24"/>
          <w:szCs w:val="24"/>
        </w:rPr>
        <w:t>in addressing and closing</w:t>
      </w:r>
      <w:r w:rsidRPr="00913600">
        <w:rPr>
          <w:rFonts w:ascii="Arial" w:hAnsi="Arial" w:cs="Arial"/>
          <w:sz w:val="24"/>
          <w:szCs w:val="24"/>
        </w:rPr>
        <w:t xml:space="preserve"> any gaps through the development and implementation of action plans for improvement. </w:t>
      </w:r>
    </w:p>
    <w:p w14:paraId="0CBC0B08" w14:textId="726820CE" w:rsidR="000A0390" w:rsidRDefault="00383A07" w:rsidP="00012269">
      <w:pPr>
        <w:spacing w:after="0" w:line="240" w:lineRule="auto"/>
        <w:rPr>
          <w:rFonts w:ascii="Arial" w:hAnsi="Arial" w:cs="Arial"/>
          <w:b/>
          <w:bCs/>
          <w:sz w:val="24"/>
          <w:szCs w:val="24"/>
        </w:rPr>
      </w:pPr>
      <w:r>
        <w:rPr>
          <w:rFonts w:ascii="Arial" w:hAnsi="Arial" w:cs="Arial"/>
          <w:b/>
          <w:bCs/>
          <w:sz w:val="24"/>
          <w:szCs w:val="24"/>
        </w:rPr>
        <w:br/>
      </w:r>
      <w:r w:rsidR="00951A56" w:rsidRPr="00913600">
        <w:rPr>
          <w:rFonts w:ascii="Arial" w:hAnsi="Arial" w:cs="Arial"/>
          <w:b/>
          <w:bCs/>
          <w:sz w:val="24"/>
          <w:szCs w:val="24"/>
        </w:rPr>
        <w:t xml:space="preserve">Summary of Progress </w:t>
      </w:r>
      <w:r w:rsidR="00012269">
        <w:rPr>
          <w:rFonts w:ascii="Arial" w:hAnsi="Arial" w:cs="Arial"/>
          <w:b/>
          <w:bCs/>
          <w:sz w:val="24"/>
          <w:szCs w:val="24"/>
        </w:rPr>
        <w:t>during 2024/</w:t>
      </w:r>
      <w:r w:rsidR="00951A56" w:rsidRPr="00913600">
        <w:rPr>
          <w:rFonts w:ascii="Arial" w:hAnsi="Arial" w:cs="Arial"/>
          <w:b/>
          <w:bCs/>
          <w:sz w:val="24"/>
          <w:szCs w:val="24"/>
        </w:rPr>
        <w:t>2</w:t>
      </w:r>
      <w:r w:rsidR="001B3724">
        <w:rPr>
          <w:rFonts w:ascii="Arial" w:hAnsi="Arial" w:cs="Arial"/>
          <w:b/>
          <w:bCs/>
          <w:sz w:val="24"/>
          <w:szCs w:val="24"/>
        </w:rPr>
        <w:t>5</w:t>
      </w:r>
      <w:r w:rsidR="00A57EE7" w:rsidRPr="00913600">
        <w:rPr>
          <w:rFonts w:ascii="Arial" w:hAnsi="Arial" w:cs="Arial"/>
          <w:b/>
          <w:bCs/>
          <w:sz w:val="24"/>
          <w:szCs w:val="24"/>
        </w:rPr>
        <w:t>:</w:t>
      </w:r>
    </w:p>
    <w:p w14:paraId="701A913E" w14:textId="5E995485" w:rsidR="00E03B38" w:rsidRPr="00012269" w:rsidRDefault="00012269" w:rsidP="00012269">
      <w:p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The Trust has improved in all nine Workforce Race Equality Standard (WRES) indicators compared to the previous year's figures. Seven of these indicators have surpassed national comparison figures, highlighting two focus areas moving forward.</w:t>
      </w:r>
    </w:p>
    <w:p w14:paraId="09FAF3C0" w14:textId="77777777" w:rsidR="00012269" w:rsidRPr="00012269" w:rsidRDefault="00012269" w:rsidP="00012269">
      <w:pPr>
        <w:spacing w:before="100" w:beforeAutospacing="1" w:after="100" w:afterAutospacing="1" w:line="240" w:lineRule="auto"/>
        <w:textAlignment w:val="baseline"/>
        <w:outlineLvl w:val="1"/>
        <w:rPr>
          <w:rFonts w:ascii="Arial" w:eastAsia="Times New Roman" w:hAnsi="Arial" w:cs="Arial"/>
          <w:b/>
          <w:bCs/>
          <w:sz w:val="24"/>
          <w:szCs w:val="24"/>
          <w:lang w:eastAsia="en-GB"/>
        </w:rPr>
      </w:pPr>
      <w:r w:rsidRPr="00012269">
        <w:rPr>
          <w:rFonts w:ascii="Arial" w:eastAsia="Times New Roman" w:hAnsi="Arial" w:cs="Arial"/>
          <w:b/>
          <w:bCs/>
          <w:sz w:val="24"/>
          <w:szCs w:val="24"/>
          <w:lang w:eastAsia="en-GB"/>
        </w:rPr>
        <w:t>Areas for Assurance</w:t>
      </w:r>
    </w:p>
    <w:p w14:paraId="7B65BAD4" w14:textId="77777777" w:rsidR="00012269" w:rsidRPr="00012269" w:rsidRDefault="00012269" w:rsidP="00012269">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 xml:space="preserve">For WRES Indicator 1, which analyses the representation of ethnically diverse staff across the pay bands, we have seen a 14.47% improvement in ethnically diverse staff working in clinical and non-clinical roles of band seven and above. Similarly, we have seen an improvement in ethnically diverse representation across the workforce, with year-on-year improvements since 2019, when the figure was </w:t>
      </w:r>
      <w:r w:rsidRPr="00012269">
        <w:rPr>
          <w:rFonts w:ascii="Arial" w:hAnsi="Arial" w:cs="Arial"/>
          <w:sz w:val="24"/>
          <w:szCs w:val="24"/>
        </w:rPr>
        <w:t>3.5%, rising to 8.99% in March 2025.</w:t>
      </w:r>
    </w:p>
    <w:p w14:paraId="08BD4C0F" w14:textId="77777777" w:rsidR="00012269" w:rsidRPr="00012269" w:rsidRDefault="00012269" w:rsidP="00012269">
      <w:pPr>
        <w:pStyle w:val="ListParagraph"/>
        <w:spacing w:before="100" w:beforeAutospacing="1" w:after="100" w:afterAutospacing="1" w:line="240" w:lineRule="auto"/>
        <w:textAlignment w:val="baseline"/>
        <w:outlineLvl w:val="1"/>
        <w:rPr>
          <w:rFonts w:ascii="Arial" w:eastAsia="Times New Roman" w:hAnsi="Arial" w:cs="Arial"/>
          <w:sz w:val="24"/>
          <w:szCs w:val="24"/>
          <w:lang w:eastAsia="en-GB"/>
        </w:rPr>
      </w:pPr>
    </w:p>
    <w:p w14:paraId="611B846F" w14:textId="77777777" w:rsidR="00012269" w:rsidRPr="00012269" w:rsidRDefault="00012269" w:rsidP="00012269">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 xml:space="preserve">For WRES Indicator 2: The </w:t>
      </w:r>
      <w:r w:rsidRPr="00012269">
        <w:rPr>
          <w:rFonts w:ascii="Arial" w:hAnsi="Arial" w:cs="Arial"/>
          <w:sz w:val="24"/>
          <w:szCs w:val="24"/>
        </w:rPr>
        <w:t xml:space="preserve">relative likelihood of staff being appointed from shortlisting, the Trust has a ratio of 0.78, indicating that ethnically diverse staff are likelier to be appointed following shortlisting. We can be assured that ethnically diverse staff are not disadvantaged in our recruitment processes. </w:t>
      </w:r>
    </w:p>
    <w:p w14:paraId="77B47DDF" w14:textId="77777777" w:rsidR="00012269" w:rsidRPr="00012269" w:rsidRDefault="00012269" w:rsidP="00012269">
      <w:pPr>
        <w:pStyle w:val="ListParagraph"/>
        <w:spacing w:before="100" w:beforeAutospacing="1" w:after="100" w:afterAutospacing="1" w:line="240" w:lineRule="auto"/>
        <w:rPr>
          <w:rFonts w:ascii="Arial" w:eastAsia="Times New Roman" w:hAnsi="Arial" w:cs="Arial"/>
          <w:sz w:val="24"/>
          <w:szCs w:val="24"/>
          <w:lang w:eastAsia="en-GB"/>
        </w:rPr>
      </w:pPr>
    </w:p>
    <w:p w14:paraId="624DD543" w14:textId="77777777" w:rsidR="00012269" w:rsidRPr="00012269" w:rsidRDefault="00012269" w:rsidP="00012269">
      <w:pPr>
        <w:pStyle w:val="ListParagraph"/>
        <w:numPr>
          <w:ilvl w:val="0"/>
          <w:numId w:val="35"/>
        </w:numPr>
        <w:autoSpaceDE w:val="0"/>
        <w:autoSpaceDN w:val="0"/>
        <w:adjustRightInd w:val="0"/>
        <w:spacing w:before="100" w:beforeAutospacing="1" w:after="100" w:afterAutospacing="1" w:line="240" w:lineRule="auto"/>
        <w:rPr>
          <w:rFonts w:ascii="Arial" w:hAnsi="Arial" w:cs="Arial"/>
          <w:sz w:val="24"/>
          <w:szCs w:val="24"/>
        </w:rPr>
      </w:pPr>
      <w:r w:rsidRPr="00012269">
        <w:rPr>
          <w:rFonts w:ascii="Arial" w:eastAsia="Times New Roman" w:hAnsi="Arial" w:cs="Arial"/>
          <w:sz w:val="24"/>
          <w:szCs w:val="24"/>
          <w:lang w:eastAsia="en-GB"/>
        </w:rPr>
        <w:t xml:space="preserve">For WRES Indicator 3: </w:t>
      </w:r>
      <w:r w:rsidRPr="00012269">
        <w:rPr>
          <w:rFonts w:ascii="Arial" w:hAnsi="Arial" w:cs="Arial"/>
          <w:sz w:val="24"/>
          <w:szCs w:val="24"/>
        </w:rPr>
        <w:t>Relative likelihood of staff entering a formal disciplinary investigation, we have seen the gap narrow significantly between ethnically diverse and White staff.</w:t>
      </w:r>
    </w:p>
    <w:p w14:paraId="5EFB51EA" w14:textId="77777777" w:rsidR="00012269" w:rsidRPr="00012269" w:rsidRDefault="00012269" w:rsidP="00012269">
      <w:pPr>
        <w:pStyle w:val="ListParagraph"/>
        <w:spacing w:before="100" w:beforeAutospacing="1" w:after="100" w:afterAutospacing="1" w:line="240" w:lineRule="auto"/>
        <w:rPr>
          <w:rFonts w:ascii="Arial" w:hAnsi="Arial" w:cs="Arial"/>
          <w:sz w:val="24"/>
          <w:szCs w:val="24"/>
        </w:rPr>
      </w:pPr>
    </w:p>
    <w:p w14:paraId="6A827165" w14:textId="77777777" w:rsidR="00012269" w:rsidRPr="00012269" w:rsidRDefault="00012269" w:rsidP="00012269">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 xml:space="preserve">For WRES indicator 4: </w:t>
      </w:r>
      <w:r w:rsidRPr="00012269">
        <w:rPr>
          <w:rFonts w:ascii="Arial" w:hAnsi="Arial" w:cs="Arial"/>
          <w:sz w:val="24"/>
          <w:szCs w:val="24"/>
        </w:rPr>
        <w:t>Relative likelihood of staff accessing non-mandatory training and CPD, the Trust is demonstrating equality between ethnically diverse and White staff accessing non-mandatory training and CPD</w:t>
      </w:r>
    </w:p>
    <w:p w14:paraId="29452568" w14:textId="77777777" w:rsidR="00012269" w:rsidRPr="00012269" w:rsidRDefault="00012269" w:rsidP="00012269">
      <w:pPr>
        <w:pStyle w:val="ListParagraph"/>
        <w:spacing w:before="100" w:beforeAutospacing="1" w:after="100" w:afterAutospacing="1" w:line="240" w:lineRule="auto"/>
        <w:textAlignment w:val="baseline"/>
        <w:outlineLvl w:val="1"/>
        <w:rPr>
          <w:rFonts w:ascii="Arial" w:eastAsia="Times New Roman" w:hAnsi="Arial" w:cs="Arial"/>
          <w:sz w:val="24"/>
          <w:szCs w:val="24"/>
          <w:lang w:eastAsia="en-GB"/>
        </w:rPr>
      </w:pPr>
    </w:p>
    <w:p w14:paraId="5CB8C7F8" w14:textId="77777777" w:rsidR="00012269" w:rsidRPr="00012269" w:rsidRDefault="00012269" w:rsidP="00012269">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For WRES indicators 5 through 8, representing NSS responses, the Trust has improved on the previous year's figures in all four.</w:t>
      </w:r>
      <w:r w:rsidRPr="00012269">
        <w:rPr>
          <w:rFonts w:ascii="Arial" w:eastAsia="Times New Roman" w:hAnsi="Arial" w:cs="Arial"/>
          <w:sz w:val="24"/>
          <w:szCs w:val="24"/>
          <w:lang w:eastAsia="en-GB"/>
        </w:rPr>
        <w:br/>
      </w:r>
    </w:p>
    <w:p w14:paraId="37DC4FFC" w14:textId="1243843F" w:rsidR="00012269" w:rsidRPr="00012269" w:rsidRDefault="00012269" w:rsidP="00012269">
      <w:pPr>
        <w:pStyle w:val="ListParagraph"/>
        <w:numPr>
          <w:ilvl w:val="1"/>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We have seen year-on-year improvement for three indicators since 2020.</w:t>
      </w:r>
    </w:p>
    <w:p w14:paraId="19F536B0" w14:textId="77777777" w:rsidR="00012269" w:rsidRPr="00012269" w:rsidRDefault="00012269" w:rsidP="00012269">
      <w:pPr>
        <w:pStyle w:val="ListParagraph"/>
        <w:numPr>
          <w:ilvl w:val="1"/>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012269">
        <w:rPr>
          <w:rFonts w:ascii="Arial" w:eastAsia="Times New Roman" w:hAnsi="Arial" w:cs="Arial"/>
          <w:sz w:val="24"/>
          <w:szCs w:val="24"/>
          <w:lang w:eastAsia="en-GB"/>
        </w:rPr>
        <w:t>In two of the four indicators, we have seen a significant narrowing of the gap between ethnically diverse and White staff and is the closest the figure has been to that of White colleagues since 2020.</w:t>
      </w:r>
    </w:p>
    <w:p w14:paraId="6F3FC3FE" w14:textId="77777777" w:rsidR="00012269" w:rsidRPr="00012269" w:rsidRDefault="00012269" w:rsidP="00012269">
      <w:pPr>
        <w:pStyle w:val="Default"/>
        <w:numPr>
          <w:ilvl w:val="1"/>
          <w:numId w:val="35"/>
        </w:numPr>
        <w:spacing w:before="100" w:beforeAutospacing="1" w:after="100" w:afterAutospacing="1"/>
      </w:pPr>
      <w:r w:rsidRPr="00012269">
        <w:rPr>
          <w:rFonts w:eastAsia="Times New Roman"/>
          <w:color w:val="auto"/>
          <w:lang w:eastAsia="en-GB"/>
        </w:rPr>
        <w:t>We have observed an improvement in the number of ethnically diverse staff completing the NSS, increasing from 50 in 2020 to 152 in 2024.</w:t>
      </w:r>
      <w:r w:rsidRPr="00012269">
        <w:rPr>
          <w:rFonts w:eastAsia="Times New Roman"/>
          <w:color w:val="auto"/>
          <w:lang w:eastAsia="en-GB"/>
        </w:rPr>
        <w:br/>
      </w:r>
    </w:p>
    <w:p w14:paraId="7C4EE11A" w14:textId="78F949A5" w:rsidR="00012269" w:rsidRPr="00012269" w:rsidRDefault="00012269" w:rsidP="00012269">
      <w:pPr>
        <w:pStyle w:val="Default"/>
        <w:numPr>
          <w:ilvl w:val="0"/>
          <w:numId w:val="35"/>
        </w:numPr>
        <w:spacing w:before="100" w:beforeAutospacing="1" w:after="100" w:afterAutospacing="1"/>
      </w:pPr>
      <w:r w:rsidRPr="00012269">
        <w:rPr>
          <w:rFonts w:eastAsia="Times New Roman"/>
          <w:lang w:eastAsia="en-GB"/>
        </w:rPr>
        <w:t xml:space="preserve">For WRES indicator 9: the percentage difference between the organisation’s Board voting membership and its overall workforce. With a figure of 11.1%, </w:t>
      </w:r>
      <w:r w:rsidRPr="00012269">
        <w:rPr>
          <w:rFonts w:eastAsia="Times New Roman"/>
          <w:lang w:eastAsia="en-GB"/>
        </w:rPr>
        <w:lastRenderedPageBreak/>
        <w:t xml:space="preserve">surpassing our workforce and local demographic representation, the Trust performs well against the national comparison figure of </w:t>
      </w:r>
      <w:r w:rsidR="00C77FBC">
        <w:rPr>
          <w:rFonts w:eastAsia="Times New Roman"/>
          <w:lang w:eastAsia="en-GB"/>
        </w:rPr>
        <w:t>-</w:t>
      </w:r>
      <w:r w:rsidRPr="00012269">
        <w:rPr>
          <w:rFonts w:eastAsia="Times New Roman"/>
          <w:lang w:eastAsia="en-GB"/>
        </w:rPr>
        <w:t>10.9%.</w:t>
      </w:r>
    </w:p>
    <w:p w14:paraId="791EB022" w14:textId="77777777" w:rsidR="00012269" w:rsidRPr="00012269" w:rsidRDefault="00012269" w:rsidP="00012269">
      <w:pPr>
        <w:pStyle w:val="Default"/>
        <w:spacing w:before="100" w:beforeAutospacing="1" w:after="100" w:afterAutospacing="1"/>
        <w:rPr>
          <w:rFonts w:eastAsia="Times New Roman"/>
          <w:b/>
          <w:bCs/>
          <w:lang w:eastAsia="en-GB"/>
        </w:rPr>
      </w:pPr>
      <w:r w:rsidRPr="00012269">
        <w:rPr>
          <w:rFonts w:eastAsia="Times New Roman"/>
          <w:b/>
          <w:bCs/>
          <w:lang w:eastAsia="en-GB"/>
        </w:rPr>
        <w:t>Areas for Focus</w:t>
      </w:r>
    </w:p>
    <w:p w14:paraId="2957F4C6" w14:textId="77777777" w:rsidR="00012269" w:rsidRPr="00012269" w:rsidRDefault="00012269" w:rsidP="00012269">
      <w:pPr>
        <w:pStyle w:val="Default"/>
        <w:numPr>
          <w:ilvl w:val="0"/>
          <w:numId w:val="36"/>
        </w:numPr>
        <w:spacing w:before="100" w:beforeAutospacing="1" w:after="100" w:afterAutospacing="1"/>
      </w:pPr>
      <w:r w:rsidRPr="00012269">
        <w:t xml:space="preserve">Despite seeing an improvement in WRES indicator 5, the percentage of </w:t>
      </w:r>
      <w:r w:rsidRPr="00012269">
        <w:rPr>
          <w:rFonts w:eastAsia="Times New Roman"/>
          <w:color w:val="auto"/>
          <w:lang w:eastAsia="en-GB"/>
        </w:rPr>
        <w:t>ethnically diverse staff who have experienced harassment, bullying, or abuse from patients, relatives, or the public in the last 12 months</w:t>
      </w:r>
      <w:r w:rsidRPr="00012269">
        <w:t xml:space="preserve"> is 33.55%, which is higher than the national figure of </w:t>
      </w:r>
      <w:r w:rsidRPr="00012269">
        <w:rPr>
          <w:rFonts w:eastAsia="Times New Roman"/>
          <w:color w:val="auto"/>
          <w:lang w:eastAsia="en-GB"/>
        </w:rPr>
        <w:t xml:space="preserve">31.64%. </w:t>
      </w:r>
      <w:r w:rsidRPr="00012269">
        <w:rPr>
          <w:rFonts w:eastAsia="Times New Roman"/>
          <w:color w:val="auto"/>
          <w:lang w:eastAsia="en-GB"/>
        </w:rPr>
        <w:br/>
      </w:r>
    </w:p>
    <w:p w14:paraId="44DD3D19" w14:textId="3CE3E443" w:rsidR="00335D7C" w:rsidRPr="00012269" w:rsidRDefault="00012269" w:rsidP="00012269">
      <w:pPr>
        <w:pStyle w:val="Default"/>
        <w:numPr>
          <w:ilvl w:val="0"/>
          <w:numId w:val="36"/>
        </w:numPr>
        <w:spacing w:before="100" w:beforeAutospacing="1" w:after="100" w:afterAutospacing="1"/>
        <w:rPr>
          <w:sz w:val="22"/>
          <w:szCs w:val="22"/>
        </w:rPr>
      </w:pPr>
      <w:r w:rsidRPr="00012269">
        <w:t xml:space="preserve">Despite seeing an improvement in </w:t>
      </w:r>
      <w:r w:rsidRPr="00012269">
        <w:rPr>
          <w:rFonts w:eastAsia="Times New Roman"/>
          <w:lang w:eastAsia="en-GB"/>
        </w:rPr>
        <w:t xml:space="preserve">WRES indicator 8, </w:t>
      </w:r>
      <w:r w:rsidRPr="00012269">
        <w:t xml:space="preserve">the percentage of </w:t>
      </w:r>
      <w:r w:rsidRPr="00012269">
        <w:rPr>
          <w:rFonts w:eastAsia="Times New Roman"/>
          <w:color w:val="auto"/>
          <w:lang w:eastAsia="en-GB"/>
        </w:rPr>
        <w:t>ethnically diverse staff who have experienced discrimination from their manager, team leader, or colleagues in the last 12 months is 11.49%, significantly higher</w:t>
      </w:r>
      <w:r w:rsidRPr="00012269">
        <w:rPr>
          <w:rFonts w:eastAsia="Times New Roman"/>
          <w:lang w:eastAsia="en-GB"/>
        </w:rPr>
        <w:t xml:space="preserve"> than it is for White staff </w:t>
      </w:r>
      <w:r w:rsidRPr="00C57C8D">
        <w:rPr>
          <w:rFonts w:eastAsia="Times New Roman"/>
          <w:sz w:val="22"/>
          <w:szCs w:val="22"/>
          <w:lang w:eastAsia="en-GB"/>
        </w:rPr>
        <w:t>at 5.21%</w:t>
      </w:r>
    </w:p>
    <w:p w14:paraId="17425D6C" w14:textId="7C0AD857" w:rsidR="00D644B0" w:rsidRPr="00D644B0" w:rsidRDefault="00335D7C" w:rsidP="00180A4E">
      <w:pPr>
        <w:spacing w:after="0" w:line="240" w:lineRule="auto"/>
        <w:rPr>
          <w:rFonts w:ascii="Arial" w:hAnsi="Arial" w:cs="Arial"/>
          <w:b/>
          <w:bCs/>
          <w:sz w:val="24"/>
          <w:szCs w:val="24"/>
        </w:rPr>
      </w:pPr>
      <w:r w:rsidRPr="00D644B0">
        <w:rPr>
          <w:rFonts w:ascii="Arial" w:hAnsi="Arial" w:cs="Arial"/>
          <w:b/>
          <w:bCs/>
          <w:sz w:val="24"/>
          <w:szCs w:val="24"/>
        </w:rPr>
        <w:t xml:space="preserve">Action Plan </w:t>
      </w:r>
      <w:r w:rsidR="00012269">
        <w:rPr>
          <w:rFonts w:ascii="Arial" w:hAnsi="Arial" w:cs="Arial"/>
          <w:b/>
          <w:bCs/>
          <w:sz w:val="24"/>
          <w:szCs w:val="24"/>
        </w:rPr>
        <w:t>for</w:t>
      </w:r>
      <w:r w:rsidRPr="00D644B0">
        <w:rPr>
          <w:rFonts w:ascii="Arial" w:hAnsi="Arial" w:cs="Arial"/>
          <w:b/>
          <w:bCs/>
          <w:sz w:val="24"/>
          <w:szCs w:val="24"/>
        </w:rPr>
        <w:t xml:space="preserve"> 202</w:t>
      </w:r>
      <w:r w:rsidR="00012269">
        <w:rPr>
          <w:rFonts w:ascii="Arial" w:hAnsi="Arial" w:cs="Arial"/>
          <w:b/>
          <w:bCs/>
          <w:sz w:val="24"/>
          <w:szCs w:val="24"/>
        </w:rPr>
        <w:t>5/26</w:t>
      </w:r>
    </w:p>
    <w:p w14:paraId="0B465715" w14:textId="77777777" w:rsidR="00D644B0" w:rsidRDefault="00D644B0" w:rsidP="00180A4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88"/>
        <w:gridCol w:w="8323"/>
      </w:tblGrid>
      <w:tr w:rsidR="00D92B7D" w:rsidRPr="00D92B7D" w14:paraId="4149710E" w14:textId="77777777" w:rsidTr="003E7D70">
        <w:tc>
          <w:tcPr>
            <w:tcW w:w="461" w:type="dxa"/>
            <w:shd w:val="clear" w:color="auto" w:fill="D9D9D9" w:themeFill="background1" w:themeFillShade="D9"/>
          </w:tcPr>
          <w:p w14:paraId="78E290BF" w14:textId="77777777" w:rsidR="00D92B7D" w:rsidRPr="00D92B7D" w:rsidRDefault="00D92B7D" w:rsidP="00D92B7D">
            <w:pPr>
              <w:spacing w:before="100" w:beforeAutospacing="1" w:after="100" w:afterAutospacing="1"/>
              <w:rPr>
                <w:rFonts w:ascii="Arial" w:eastAsia="Calibri" w:hAnsi="Arial" w:cs="Arial"/>
                <w:b/>
                <w:sz w:val="24"/>
                <w:szCs w:val="24"/>
              </w:rPr>
            </w:pPr>
            <w:r w:rsidRPr="00D92B7D">
              <w:rPr>
                <w:rFonts w:ascii="Arial" w:eastAsia="Calibri" w:hAnsi="Arial" w:cs="Arial"/>
                <w:b/>
                <w:sz w:val="24"/>
                <w:szCs w:val="24"/>
              </w:rPr>
              <w:t>N</w:t>
            </w:r>
            <w:r w:rsidRPr="00D92B7D">
              <w:rPr>
                <w:rFonts w:ascii="Arial" w:eastAsia="Calibri" w:hAnsi="Arial" w:cs="Arial"/>
                <w:b/>
                <w:sz w:val="24"/>
                <w:szCs w:val="24"/>
                <w:vertAlign w:val="superscript"/>
              </w:rPr>
              <w:t>o</w:t>
            </w:r>
          </w:p>
        </w:tc>
        <w:tc>
          <w:tcPr>
            <w:tcW w:w="8323" w:type="dxa"/>
            <w:shd w:val="clear" w:color="auto" w:fill="D9D9D9" w:themeFill="background1" w:themeFillShade="D9"/>
          </w:tcPr>
          <w:p w14:paraId="26D7D66A" w14:textId="77777777" w:rsidR="00D92B7D" w:rsidRPr="00D92B7D" w:rsidRDefault="00D92B7D" w:rsidP="00D92B7D">
            <w:pPr>
              <w:spacing w:before="100" w:beforeAutospacing="1" w:after="100" w:afterAutospacing="1"/>
              <w:rPr>
                <w:rFonts w:ascii="Arial" w:eastAsia="Calibri" w:hAnsi="Arial" w:cs="Arial"/>
                <w:b/>
                <w:sz w:val="24"/>
                <w:szCs w:val="24"/>
              </w:rPr>
            </w:pPr>
            <w:r w:rsidRPr="00D92B7D">
              <w:rPr>
                <w:rFonts w:ascii="Arial" w:hAnsi="Arial" w:cs="Arial"/>
                <w:b/>
                <w:bCs/>
                <w:sz w:val="24"/>
                <w:szCs w:val="24"/>
              </w:rPr>
              <w:t>2025/26 Objective</w:t>
            </w:r>
          </w:p>
        </w:tc>
      </w:tr>
      <w:tr w:rsidR="00D92B7D" w:rsidRPr="00D92B7D" w14:paraId="6E964E31" w14:textId="77777777" w:rsidTr="003E7D70">
        <w:tc>
          <w:tcPr>
            <w:tcW w:w="461" w:type="dxa"/>
          </w:tcPr>
          <w:p w14:paraId="39830A0A" w14:textId="77777777" w:rsidR="00D92B7D" w:rsidRPr="00D92B7D" w:rsidRDefault="00D92B7D" w:rsidP="00D92B7D">
            <w:pPr>
              <w:spacing w:before="100" w:beforeAutospacing="1" w:after="100" w:afterAutospacing="1"/>
              <w:contextualSpacing/>
              <w:rPr>
                <w:rFonts w:ascii="Arial" w:eastAsia="Calibri" w:hAnsi="Arial" w:cs="Arial"/>
                <w:bCs/>
                <w:sz w:val="24"/>
                <w:szCs w:val="24"/>
              </w:rPr>
            </w:pPr>
            <w:r w:rsidRPr="00D92B7D">
              <w:rPr>
                <w:rFonts w:ascii="Arial" w:eastAsia="Calibri" w:hAnsi="Arial" w:cs="Arial"/>
                <w:bCs/>
                <w:sz w:val="24"/>
                <w:szCs w:val="24"/>
              </w:rPr>
              <w:t>1</w:t>
            </w:r>
          </w:p>
        </w:tc>
        <w:tc>
          <w:tcPr>
            <w:tcW w:w="8323" w:type="dxa"/>
          </w:tcPr>
          <w:p w14:paraId="7325074F" w14:textId="714036C0" w:rsidR="00D92B7D" w:rsidRPr="00D92B7D" w:rsidRDefault="00D92B7D" w:rsidP="00D92B7D">
            <w:pPr>
              <w:spacing w:before="100" w:beforeAutospacing="1" w:after="100" w:afterAutospacing="1"/>
              <w:rPr>
                <w:rFonts w:ascii="Arial" w:hAnsi="Arial" w:cs="Arial"/>
                <w:bCs/>
                <w:sz w:val="24"/>
                <w:szCs w:val="24"/>
              </w:rPr>
            </w:pPr>
            <w:r w:rsidRPr="00D92B7D">
              <w:rPr>
                <w:rFonts w:ascii="Arial" w:hAnsi="Arial" w:cs="Arial"/>
                <w:bCs/>
                <w:sz w:val="24"/>
                <w:szCs w:val="24"/>
              </w:rPr>
              <w:t xml:space="preserve">Fulfil the requirements of the NHSE EDI Improvement plan and support the board to realise </w:t>
            </w:r>
            <w:r>
              <w:rPr>
                <w:rFonts w:ascii="Arial" w:hAnsi="Arial" w:cs="Arial"/>
                <w:bCs/>
                <w:sz w:val="24"/>
                <w:szCs w:val="24"/>
              </w:rPr>
              <w:t>high-impact</w:t>
            </w:r>
            <w:r w:rsidRPr="00D92B7D">
              <w:rPr>
                <w:rFonts w:ascii="Arial" w:hAnsi="Arial" w:cs="Arial"/>
                <w:bCs/>
                <w:sz w:val="24"/>
                <w:szCs w:val="24"/>
              </w:rPr>
              <w:t xml:space="preserve"> action 1</w:t>
            </w:r>
            <w:r w:rsidRPr="00D92B7D">
              <w:rPr>
                <w:rFonts w:ascii="Arial" w:hAnsi="Arial" w:cs="Arial"/>
                <w:color w:val="202A30"/>
                <w:sz w:val="24"/>
                <w:szCs w:val="24"/>
                <w:shd w:val="clear" w:color="auto" w:fill="FFFFFF"/>
              </w:rPr>
              <w:t xml:space="preserve">. ​ </w:t>
            </w:r>
          </w:p>
        </w:tc>
      </w:tr>
      <w:tr w:rsidR="00D92B7D" w:rsidRPr="00D92B7D" w14:paraId="1D9B17A8" w14:textId="77777777" w:rsidTr="003E7D70">
        <w:tc>
          <w:tcPr>
            <w:tcW w:w="461" w:type="dxa"/>
          </w:tcPr>
          <w:p w14:paraId="1742AE9B" w14:textId="77777777" w:rsidR="00D92B7D" w:rsidRPr="00D92B7D" w:rsidRDefault="00D92B7D" w:rsidP="00D92B7D">
            <w:pPr>
              <w:spacing w:before="100" w:beforeAutospacing="1" w:after="100" w:afterAutospacing="1"/>
              <w:rPr>
                <w:rFonts w:ascii="Arial" w:hAnsi="Arial" w:cs="Arial"/>
                <w:bCs/>
                <w:sz w:val="24"/>
                <w:szCs w:val="24"/>
              </w:rPr>
            </w:pPr>
            <w:r w:rsidRPr="00D92B7D">
              <w:rPr>
                <w:rFonts w:ascii="Arial" w:hAnsi="Arial" w:cs="Arial"/>
                <w:bCs/>
                <w:sz w:val="24"/>
                <w:szCs w:val="24"/>
              </w:rPr>
              <w:t>2</w:t>
            </w:r>
          </w:p>
        </w:tc>
        <w:tc>
          <w:tcPr>
            <w:tcW w:w="8323" w:type="dxa"/>
          </w:tcPr>
          <w:p w14:paraId="74312D13" w14:textId="77777777" w:rsidR="00D92B7D" w:rsidRPr="00D92B7D" w:rsidRDefault="00D92B7D" w:rsidP="00D92B7D">
            <w:pPr>
              <w:spacing w:before="100" w:beforeAutospacing="1" w:after="100" w:afterAutospacing="1"/>
              <w:rPr>
                <w:rFonts w:ascii="Arial" w:hAnsi="Arial" w:cs="Arial"/>
                <w:bCs/>
                <w:sz w:val="24"/>
                <w:szCs w:val="24"/>
              </w:rPr>
            </w:pPr>
            <w:r w:rsidRPr="00D92B7D">
              <w:rPr>
                <w:rFonts w:ascii="Arial" w:hAnsi="Arial" w:cs="Arial"/>
                <w:bCs/>
                <w:sz w:val="24"/>
                <w:szCs w:val="24"/>
              </w:rPr>
              <w:t>EDI Lead to work with the Culture &amp; Workforce Project Lead, Mental Health, Learning Disabilities and Autism Sector Collaborative on the development of a systemwide Humber and North Yorkshire Reciprocal Mentoring Pilot programme</w:t>
            </w:r>
          </w:p>
        </w:tc>
      </w:tr>
      <w:tr w:rsidR="00D92B7D" w:rsidRPr="00D92B7D" w14:paraId="09ED8A56" w14:textId="77777777" w:rsidTr="003E7D70">
        <w:tc>
          <w:tcPr>
            <w:tcW w:w="461" w:type="dxa"/>
          </w:tcPr>
          <w:p w14:paraId="61E75548" w14:textId="77777777" w:rsidR="00D92B7D" w:rsidRPr="00D92B7D" w:rsidRDefault="00D92B7D" w:rsidP="00D92B7D">
            <w:pPr>
              <w:spacing w:before="100" w:beforeAutospacing="1" w:after="100" w:afterAutospacing="1"/>
              <w:contextualSpacing/>
              <w:rPr>
                <w:rFonts w:ascii="Arial" w:eastAsia="Calibri" w:hAnsi="Arial" w:cs="Arial"/>
                <w:bCs/>
                <w:sz w:val="24"/>
                <w:szCs w:val="24"/>
              </w:rPr>
            </w:pPr>
            <w:r w:rsidRPr="00D92B7D">
              <w:rPr>
                <w:rFonts w:ascii="Arial" w:eastAsia="Calibri" w:hAnsi="Arial" w:cs="Arial"/>
                <w:bCs/>
                <w:sz w:val="24"/>
                <w:szCs w:val="24"/>
              </w:rPr>
              <w:t>3</w:t>
            </w:r>
          </w:p>
        </w:tc>
        <w:tc>
          <w:tcPr>
            <w:tcW w:w="8323" w:type="dxa"/>
          </w:tcPr>
          <w:p w14:paraId="02BF8F6A" w14:textId="77777777" w:rsidR="00D92B7D" w:rsidRPr="00D92B7D" w:rsidRDefault="00D92B7D" w:rsidP="00D92B7D">
            <w:pPr>
              <w:spacing w:before="100" w:beforeAutospacing="1" w:after="100" w:afterAutospacing="1"/>
              <w:rPr>
                <w:rFonts w:ascii="Arial" w:eastAsia="Calibri" w:hAnsi="Arial" w:cs="Arial"/>
                <w:bCs/>
                <w:sz w:val="24"/>
                <w:szCs w:val="24"/>
              </w:rPr>
            </w:pPr>
            <w:r w:rsidRPr="00D92B7D">
              <w:rPr>
                <w:rFonts w:ascii="Arial" w:hAnsi="Arial" w:cs="Arial"/>
                <w:bCs/>
                <w:sz w:val="24"/>
                <w:szCs w:val="24"/>
              </w:rPr>
              <w:t>Following the success of the Respect campaign, relaunch the Respect framework with new resources, including training video and posters, raising the profile for the ambitions of the work and further driving up a safe reporting culture.</w:t>
            </w:r>
          </w:p>
        </w:tc>
      </w:tr>
      <w:tr w:rsidR="00D92B7D" w:rsidRPr="00D92B7D" w14:paraId="1159889C" w14:textId="77777777" w:rsidTr="003E7D70">
        <w:tc>
          <w:tcPr>
            <w:tcW w:w="461" w:type="dxa"/>
          </w:tcPr>
          <w:p w14:paraId="78E0BAE4" w14:textId="77777777" w:rsidR="00D92B7D" w:rsidRPr="00D92B7D" w:rsidRDefault="00D92B7D" w:rsidP="00D92B7D">
            <w:pPr>
              <w:spacing w:before="100" w:beforeAutospacing="1" w:after="100" w:afterAutospacing="1"/>
              <w:rPr>
                <w:rFonts w:ascii="Arial" w:eastAsia="Calibri" w:hAnsi="Arial" w:cs="Arial"/>
                <w:bCs/>
                <w:sz w:val="24"/>
                <w:szCs w:val="24"/>
              </w:rPr>
            </w:pPr>
            <w:r w:rsidRPr="00D92B7D">
              <w:rPr>
                <w:rFonts w:ascii="Arial" w:eastAsia="Calibri" w:hAnsi="Arial" w:cs="Arial"/>
                <w:bCs/>
                <w:sz w:val="24"/>
                <w:szCs w:val="24"/>
              </w:rPr>
              <w:t>4</w:t>
            </w:r>
          </w:p>
        </w:tc>
        <w:tc>
          <w:tcPr>
            <w:tcW w:w="8323" w:type="dxa"/>
          </w:tcPr>
          <w:p w14:paraId="606EAFC2" w14:textId="77777777" w:rsidR="00D92B7D" w:rsidRPr="00D92B7D" w:rsidRDefault="00D92B7D" w:rsidP="00D92B7D">
            <w:pPr>
              <w:spacing w:before="100" w:beforeAutospacing="1" w:after="100" w:afterAutospacing="1"/>
              <w:rPr>
                <w:rFonts w:ascii="Arial" w:hAnsi="Arial" w:cs="Arial"/>
                <w:sz w:val="24"/>
                <w:szCs w:val="24"/>
              </w:rPr>
            </w:pPr>
            <w:r w:rsidRPr="00D92B7D">
              <w:rPr>
                <w:rFonts w:ascii="Arial" w:hAnsi="Arial" w:cs="Arial"/>
                <w:bCs/>
                <w:sz w:val="24"/>
                <w:szCs w:val="24"/>
              </w:rPr>
              <w:t xml:space="preserve">Build on the No Excuse for Abuse toolkit's success by better understanding the Datix data to provide benchmarking data, determine which areas have a higher prevalence of related incidents and drive </w:t>
            </w:r>
            <w:r w:rsidRPr="00D92B7D">
              <w:rPr>
                <w:rFonts w:ascii="Arial" w:hAnsi="Arial" w:cs="Arial"/>
                <w:sz w:val="24"/>
                <w:szCs w:val="24"/>
              </w:rPr>
              <w:t>work that provides bespoke support for those areas.</w:t>
            </w:r>
          </w:p>
        </w:tc>
      </w:tr>
      <w:tr w:rsidR="00D92B7D" w:rsidRPr="00D92B7D" w14:paraId="6D1DD953" w14:textId="77777777" w:rsidTr="003E7D70">
        <w:tc>
          <w:tcPr>
            <w:tcW w:w="461" w:type="dxa"/>
          </w:tcPr>
          <w:p w14:paraId="32DA8810" w14:textId="77777777" w:rsidR="00D92B7D" w:rsidRPr="00D92B7D" w:rsidRDefault="00D92B7D" w:rsidP="00D92B7D">
            <w:pPr>
              <w:spacing w:before="100" w:beforeAutospacing="1" w:after="100" w:afterAutospacing="1"/>
              <w:rPr>
                <w:rFonts w:ascii="Arial" w:eastAsia="Calibri" w:hAnsi="Arial" w:cs="Arial"/>
                <w:bCs/>
                <w:sz w:val="24"/>
                <w:szCs w:val="24"/>
              </w:rPr>
            </w:pPr>
            <w:r w:rsidRPr="00D92B7D">
              <w:rPr>
                <w:rFonts w:ascii="Arial" w:eastAsia="Calibri" w:hAnsi="Arial" w:cs="Arial"/>
                <w:bCs/>
                <w:sz w:val="24"/>
                <w:szCs w:val="24"/>
              </w:rPr>
              <w:t>5</w:t>
            </w:r>
          </w:p>
        </w:tc>
        <w:tc>
          <w:tcPr>
            <w:tcW w:w="8323" w:type="dxa"/>
          </w:tcPr>
          <w:p w14:paraId="04A29AEB" w14:textId="77777777" w:rsidR="00D92B7D" w:rsidRPr="00D92B7D" w:rsidRDefault="00D92B7D" w:rsidP="00D92B7D">
            <w:pPr>
              <w:spacing w:before="100" w:beforeAutospacing="1" w:after="100" w:afterAutospacing="1"/>
              <w:rPr>
                <w:rFonts w:ascii="Arial" w:hAnsi="Arial" w:cs="Arial"/>
                <w:sz w:val="24"/>
                <w:szCs w:val="24"/>
              </w:rPr>
            </w:pPr>
            <w:r w:rsidRPr="00D92B7D">
              <w:rPr>
                <w:rFonts w:ascii="Arial" w:hAnsi="Arial" w:cs="Arial"/>
                <w:bCs/>
                <w:sz w:val="24"/>
                <w:szCs w:val="24"/>
              </w:rPr>
              <w:t>Recognise that the No Excuse for Abuse toolkit is</w:t>
            </w:r>
            <w:r w:rsidRPr="00D92B7D">
              <w:rPr>
                <w:rFonts w:ascii="Arial" w:hAnsi="Arial" w:cs="Arial"/>
                <w:sz w:val="24"/>
                <w:szCs w:val="24"/>
              </w:rPr>
              <w:t xml:space="preserve"> focused on post-incident support for staff and, in collaboration with stakeholders, develop methods to equip ward managers to be more proactive where they know there is a prevalence of abuse towards staff. </w:t>
            </w:r>
          </w:p>
        </w:tc>
      </w:tr>
      <w:tr w:rsidR="00D92B7D" w:rsidRPr="00D92B7D" w14:paraId="64273A2D" w14:textId="77777777" w:rsidTr="003E7D70">
        <w:tc>
          <w:tcPr>
            <w:tcW w:w="461" w:type="dxa"/>
          </w:tcPr>
          <w:p w14:paraId="2D272895" w14:textId="77777777" w:rsidR="00D92B7D" w:rsidRPr="00D92B7D" w:rsidRDefault="00D92B7D" w:rsidP="00D92B7D">
            <w:pPr>
              <w:spacing w:before="100" w:beforeAutospacing="1" w:after="100" w:afterAutospacing="1"/>
              <w:rPr>
                <w:rFonts w:ascii="Arial" w:hAnsi="Arial" w:cs="Arial"/>
                <w:sz w:val="24"/>
                <w:szCs w:val="24"/>
              </w:rPr>
            </w:pPr>
            <w:r w:rsidRPr="00D92B7D">
              <w:rPr>
                <w:rFonts w:ascii="Arial" w:hAnsi="Arial" w:cs="Arial"/>
                <w:sz w:val="24"/>
                <w:szCs w:val="24"/>
              </w:rPr>
              <w:t>6</w:t>
            </w:r>
          </w:p>
        </w:tc>
        <w:tc>
          <w:tcPr>
            <w:tcW w:w="8323" w:type="dxa"/>
          </w:tcPr>
          <w:p w14:paraId="524CB777" w14:textId="77777777" w:rsidR="00D92B7D" w:rsidRPr="00D92B7D" w:rsidRDefault="00D92B7D" w:rsidP="00D92B7D">
            <w:pPr>
              <w:spacing w:before="100" w:beforeAutospacing="1" w:after="100" w:afterAutospacing="1"/>
              <w:rPr>
                <w:rFonts w:ascii="Arial" w:hAnsi="Arial" w:cs="Arial"/>
                <w:sz w:val="24"/>
                <w:szCs w:val="24"/>
              </w:rPr>
            </w:pPr>
            <w:r w:rsidRPr="00D92B7D">
              <w:rPr>
                <w:rFonts w:ascii="Arial" w:hAnsi="Arial" w:cs="Arial"/>
                <w:bCs/>
                <w:sz w:val="24"/>
                <w:szCs w:val="24"/>
              </w:rPr>
              <w:t>Registered staff to attend Race Equity training provided by the Culture of Care national team in May and September to support</w:t>
            </w:r>
            <w:r w:rsidRPr="00D92B7D">
              <w:rPr>
                <w:rFonts w:ascii="Arial" w:hAnsi="Arial" w:cs="Arial"/>
                <w:sz w:val="24"/>
                <w:szCs w:val="24"/>
              </w:rPr>
              <w:t xml:space="preserve"> transforming service access, experience and outcomes for culturally and ethnically diverse service users and staff. </w:t>
            </w:r>
          </w:p>
        </w:tc>
      </w:tr>
      <w:tr w:rsidR="00D92B7D" w:rsidRPr="00D92B7D" w14:paraId="2DBC798C" w14:textId="77777777" w:rsidTr="003E7D70">
        <w:tc>
          <w:tcPr>
            <w:tcW w:w="461" w:type="dxa"/>
          </w:tcPr>
          <w:p w14:paraId="4FEFCA68" w14:textId="77777777" w:rsidR="00D92B7D" w:rsidRPr="00D92B7D" w:rsidRDefault="00D92B7D" w:rsidP="00D92B7D">
            <w:pPr>
              <w:spacing w:before="100" w:beforeAutospacing="1" w:after="100" w:afterAutospacing="1"/>
              <w:rPr>
                <w:rFonts w:ascii="Arial" w:hAnsi="Arial" w:cs="Arial"/>
                <w:sz w:val="24"/>
                <w:szCs w:val="24"/>
              </w:rPr>
            </w:pPr>
            <w:r w:rsidRPr="00D92B7D">
              <w:rPr>
                <w:rFonts w:ascii="Arial" w:hAnsi="Arial" w:cs="Arial"/>
                <w:sz w:val="24"/>
                <w:szCs w:val="24"/>
              </w:rPr>
              <w:t>7</w:t>
            </w:r>
          </w:p>
        </w:tc>
        <w:tc>
          <w:tcPr>
            <w:tcW w:w="8323" w:type="dxa"/>
          </w:tcPr>
          <w:p w14:paraId="3D34CD80" w14:textId="77777777" w:rsidR="00D92B7D" w:rsidRPr="00D92B7D" w:rsidRDefault="00D92B7D" w:rsidP="00D92B7D">
            <w:pPr>
              <w:spacing w:before="100" w:beforeAutospacing="1" w:after="100" w:afterAutospacing="1"/>
              <w:rPr>
                <w:rFonts w:ascii="Arial" w:hAnsi="Arial" w:cs="Arial"/>
                <w:bCs/>
                <w:sz w:val="24"/>
                <w:szCs w:val="24"/>
              </w:rPr>
            </w:pPr>
            <w:r w:rsidRPr="00D92B7D">
              <w:rPr>
                <w:rFonts w:ascii="Arial" w:hAnsi="Arial" w:cs="Arial"/>
                <w:bCs/>
                <w:sz w:val="24"/>
                <w:szCs w:val="24"/>
              </w:rPr>
              <w:t>EDI Lead to represent workforce EDI at the newly formed Care, Culture and Equity Steering Group, a collaborative group bringing together the work of Culture of Care, Trauma Informed Care, Patient and Carer Race Equality Framework and Health Inequalities</w:t>
            </w:r>
          </w:p>
        </w:tc>
      </w:tr>
      <w:tr w:rsidR="00D92B7D" w:rsidRPr="00D92B7D" w14:paraId="579C2536" w14:textId="77777777" w:rsidTr="003E7D70">
        <w:tc>
          <w:tcPr>
            <w:tcW w:w="461" w:type="dxa"/>
          </w:tcPr>
          <w:p w14:paraId="328FC5BA" w14:textId="77777777" w:rsidR="00D92B7D" w:rsidRPr="00D92B7D" w:rsidRDefault="00D92B7D" w:rsidP="00D92B7D">
            <w:pPr>
              <w:spacing w:before="100" w:beforeAutospacing="1" w:after="100" w:afterAutospacing="1"/>
              <w:rPr>
                <w:rFonts w:ascii="Arial" w:hAnsi="Arial" w:cs="Arial"/>
                <w:sz w:val="24"/>
                <w:szCs w:val="24"/>
              </w:rPr>
            </w:pPr>
            <w:r w:rsidRPr="00D92B7D">
              <w:rPr>
                <w:rFonts w:ascii="Arial" w:hAnsi="Arial" w:cs="Arial"/>
                <w:sz w:val="24"/>
                <w:szCs w:val="24"/>
              </w:rPr>
              <w:t>8</w:t>
            </w:r>
          </w:p>
        </w:tc>
        <w:tc>
          <w:tcPr>
            <w:tcW w:w="8323" w:type="dxa"/>
          </w:tcPr>
          <w:p w14:paraId="50A1508E" w14:textId="77777777" w:rsidR="00D92B7D" w:rsidRPr="00D92B7D" w:rsidRDefault="00D92B7D" w:rsidP="00D92B7D">
            <w:pPr>
              <w:tabs>
                <w:tab w:val="left" w:pos="1700"/>
              </w:tabs>
              <w:spacing w:before="100" w:beforeAutospacing="1" w:after="100" w:afterAutospacing="1"/>
              <w:rPr>
                <w:rFonts w:ascii="Arial" w:hAnsi="Arial" w:cs="Arial"/>
                <w:bCs/>
                <w:sz w:val="24"/>
                <w:szCs w:val="24"/>
              </w:rPr>
            </w:pPr>
            <w:r w:rsidRPr="00D92B7D">
              <w:rPr>
                <w:rFonts w:ascii="Arial" w:hAnsi="Arial" w:cs="Arial"/>
                <w:bCs/>
                <w:sz w:val="24"/>
                <w:szCs w:val="24"/>
              </w:rPr>
              <w:t>Continue to support the Executive Medical Director to realise the ambitions of the Act Against Racism Charter and embed inclusive practice across the organisation, providing regular assurance to EMT and the Board.</w:t>
            </w:r>
          </w:p>
        </w:tc>
      </w:tr>
    </w:tbl>
    <w:p w14:paraId="597A9C5A" w14:textId="252E5F33" w:rsidR="00EF6C7A" w:rsidRPr="00D644B0" w:rsidRDefault="00EF6C7A" w:rsidP="00180A4E">
      <w:pPr>
        <w:spacing w:after="0" w:line="240" w:lineRule="auto"/>
        <w:rPr>
          <w:rFonts w:ascii="Arial" w:hAnsi="Arial" w:cs="Arial"/>
          <w:sz w:val="24"/>
          <w:szCs w:val="24"/>
        </w:rPr>
      </w:pPr>
    </w:p>
    <w:p w14:paraId="1F577668" w14:textId="5A128048" w:rsidR="005E5690" w:rsidRPr="00913600" w:rsidRDefault="008638D3" w:rsidP="00180A4E">
      <w:pPr>
        <w:spacing w:after="0" w:line="240" w:lineRule="auto"/>
        <w:rPr>
          <w:rFonts w:ascii="Arial" w:hAnsi="Arial" w:cs="Arial"/>
          <w:sz w:val="24"/>
          <w:szCs w:val="24"/>
        </w:rPr>
      </w:pPr>
      <w:r w:rsidRPr="00913600">
        <w:rPr>
          <w:rFonts w:ascii="Arial" w:hAnsi="Arial" w:cs="Arial"/>
          <w:b/>
          <w:bCs/>
          <w:sz w:val="24"/>
          <w:szCs w:val="24"/>
        </w:rPr>
        <w:t>5.3 Implementation of the NHS Workforce Disability Equality Standard (WDES)</w:t>
      </w:r>
      <w:r w:rsidRPr="00913600">
        <w:rPr>
          <w:rFonts w:ascii="Arial" w:hAnsi="Arial" w:cs="Arial"/>
          <w:sz w:val="24"/>
          <w:szCs w:val="24"/>
        </w:rPr>
        <w:t xml:space="preserve"> </w:t>
      </w:r>
      <w:r w:rsidRPr="00913600">
        <w:rPr>
          <w:rFonts w:ascii="Arial" w:hAnsi="Arial" w:cs="Arial"/>
          <w:sz w:val="24"/>
          <w:szCs w:val="24"/>
        </w:rPr>
        <w:br/>
      </w:r>
      <w:r w:rsidRPr="00913600">
        <w:rPr>
          <w:rFonts w:ascii="Arial" w:hAnsi="Arial" w:cs="Arial"/>
          <w:sz w:val="24"/>
          <w:szCs w:val="24"/>
        </w:rPr>
        <w:br/>
      </w:r>
      <w:r w:rsidRPr="00913600">
        <w:rPr>
          <w:rFonts w:ascii="Arial" w:hAnsi="Arial" w:cs="Arial"/>
          <w:sz w:val="24"/>
          <w:szCs w:val="24"/>
        </w:rPr>
        <w:lastRenderedPageBreak/>
        <w:t>In 2019</w:t>
      </w:r>
      <w:r w:rsidR="00D92B7D">
        <w:rPr>
          <w:rFonts w:ascii="Arial" w:hAnsi="Arial" w:cs="Arial"/>
          <w:sz w:val="24"/>
          <w:szCs w:val="24"/>
        </w:rPr>
        <w:t>,</w:t>
      </w:r>
      <w:r w:rsidRPr="00913600">
        <w:rPr>
          <w:rFonts w:ascii="Arial" w:hAnsi="Arial" w:cs="Arial"/>
          <w:sz w:val="24"/>
          <w:szCs w:val="24"/>
        </w:rPr>
        <w:t xml:space="preserve"> NHS England launched the Workforce Race Disability Standard (WDES). Similar to the WRES, the WDES is mandated by the NHS Standard Contract and applies to all NHS Trusts and Foundation Trusts. </w:t>
      </w:r>
      <w:r w:rsidR="005E5690" w:rsidRPr="00913600">
        <w:rPr>
          <w:rFonts w:ascii="Arial" w:hAnsi="Arial" w:cs="Arial"/>
          <w:sz w:val="24"/>
          <w:szCs w:val="24"/>
        </w:rPr>
        <w:br/>
      </w:r>
      <w:r w:rsidR="005E5690" w:rsidRPr="00913600">
        <w:rPr>
          <w:rFonts w:ascii="Arial" w:hAnsi="Arial" w:cs="Arial"/>
          <w:sz w:val="24"/>
          <w:szCs w:val="24"/>
        </w:rPr>
        <w:br/>
      </w:r>
      <w:r w:rsidRPr="00913600">
        <w:rPr>
          <w:rFonts w:ascii="Arial" w:hAnsi="Arial" w:cs="Arial"/>
          <w:sz w:val="24"/>
          <w:szCs w:val="24"/>
        </w:rPr>
        <w:t xml:space="preserve">The WDES is a </w:t>
      </w:r>
      <w:r w:rsidR="00D92B7D">
        <w:rPr>
          <w:rFonts w:ascii="Arial" w:hAnsi="Arial" w:cs="Arial"/>
          <w:sz w:val="24"/>
          <w:szCs w:val="24"/>
        </w:rPr>
        <w:t>data-driven standard that utilises a series of ten metrics to enhance</w:t>
      </w:r>
      <w:r w:rsidRPr="00913600">
        <w:rPr>
          <w:rFonts w:ascii="Arial" w:hAnsi="Arial" w:cs="Arial"/>
          <w:sz w:val="24"/>
          <w:szCs w:val="24"/>
        </w:rPr>
        <w:t xml:space="preserve"> the experiences of Disabled staff in the NHS. All of the metrics draw from existing data sources (recruitment dataset, ESR, NHS Staff Survey, </w:t>
      </w:r>
      <w:r w:rsidR="00451BDB">
        <w:rPr>
          <w:rFonts w:ascii="Arial" w:hAnsi="Arial" w:cs="Arial"/>
          <w:sz w:val="24"/>
          <w:szCs w:val="24"/>
        </w:rPr>
        <w:t xml:space="preserve">and local HR data), </w:t>
      </w:r>
      <w:r w:rsidR="005D4C80">
        <w:rPr>
          <w:rFonts w:ascii="Arial" w:hAnsi="Arial" w:cs="Arial"/>
          <w:sz w:val="24"/>
          <w:szCs w:val="24"/>
        </w:rPr>
        <w:t>except</w:t>
      </w:r>
      <w:r w:rsidR="00451BDB">
        <w:rPr>
          <w:rFonts w:ascii="Arial" w:hAnsi="Arial" w:cs="Arial"/>
          <w:sz w:val="24"/>
          <w:szCs w:val="24"/>
        </w:rPr>
        <w:t xml:space="preserve"> one; metric 9b requires narrative evidence of actions taken, which will</w:t>
      </w:r>
      <w:r w:rsidRPr="00913600">
        <w:rPr>
          <w:rFonts w:ascii="Arial" w:hAnsi="Arial" w:cs="Arial"/>
          <w:sz w:val="24"/>
          <w:szCs w:val="24"/>
        </w:rPr>
        <w:t xml:space="preserve"> be written into the Trust’s WDES annual report. </w:t>
      </w:r>
      <w:r w:rsidR="005E5690" w:rsidRPr="00913600">
        <w:rPr>
          <w:rFonts w:ascii="Arial" w:hAnsi="Arial" w:cs="Arial"/>
          <w:sz w:val="24"/>
          <w:szCs w:val="24"/>
        </w:rPr>
        <w:br/>
      </w:r>
    </w:p>
    <w:p w14:paraId="1E0B2DC4" w14:textId="179611C4" w:rsidR="00011D1B" w:rsidRPr="0077666D" w:rsidRDefault="008638D3" w:rsidP="00180A4E">
      <w:pPr>
        <w:spacing w:after="0" w:line="240" w:lineRule="auto"/>
        <w:rPr>
          <w:rFonts w:ascii="Arial" w:hAnsi="Arial" w:cs="Arial"/>
          <w:sz w:val="24"/>
          <w:szCs w:val="24"/>
        </w:rPr>
      </w:pPr>
      <w:r w:rsidRPr="00913600">
        <w:rPr>
          <w:rFonts w:ascii="Arial" w:hAnsi="Arial" w:cs="Arial"/>
          <w:sz w:val="24"/>
          <w:szCs w:val="24"/>
        </w:rPr>
        <w:t xml:space="preserve">The metrics have been developed to capture information </w:t>
      </w:r>
      <w:r w:rsidR="005D4C80">
        <w:rPr>
          <w:rFonts w:ascii="Arial" w:hAnsi="Arial" w:cs="Arial"/>
          <w:sz w:val="24"/>
          <w:szCs w:val="24"/>
        </w:rPr>
        <w:t>related to the workplace and career experiences of staff with disabilities</w:t>
      </w:r>
      <w:r w:rsidRPr="00913600">
        <w:rPr>
          <w:rFonts w:ascii="Arial" w:hAnsi="Arial" w:cs="Arial"/>
          <w:sz w:val="24"/>
          <w:szCs w:val="24"/>
        </w:rPr>
        <w:t xml:space="preserve"> in the NHS.</w:t>
      </w:r>
      <w:r w:rsidR="0077666D">
        <w:rPr>
          <w:rFonts w:ascii="Arial" w:hAnsi="Arial" w:cs="Arial"/>
          <w:sz w:val="24"/>
          <w:szCs w:val="24"/>
        </w:rPr>
        <w:t xml:space="preserve"> </w:t>
      </w:r>
      <w:r w:rsidR="005C49BD" w:rsidRPr="00913600">
        <w:rPr>
          <w:rFonts w:ascii="Arial" w:hAnsi="Arial" w:cs="Arial"/>
          <w:sz w:val="24"/>
          <w:szCs w:val="24"/>
        </w:rPr>
        <w:t xml:space="preserve">The following information provides insight into Humber Teaching NHS Foundation Trust’s current position against the Workforce Disability Equality Standard (WDES) Metrics. Humber Teaching NHS Foundation Trust has demonstrated </w:t>
      </w:r>
      <w:r w:rsidR="005D4C80">
        <w:rPr>
          <w:rFonts w:ascii="Arial" w:hAnsi="Arial" w:cs="Arial"/>
          <w:sz w:val="24"/>
          <w:szCs w:val="24"/>
        </w:rPr>
        <w:t>several key improvements over the past 12 months,</w:t>
      </w:r>
      <w:r w:rsidR="005C49BD" w:rsidRPr="00913600">
        <w:rPr>
          <w:rFonts w:ascii="Arial" w:hAnsi="Arial" w:cs="Arial"/>
          <w:sz w:val="24"/>
          <w:szCs w:val="24"/>
        </w:rPr>
        <w:t xml:space="preserve"> compared to other NHS Trusts</w:t>
      </w:r>
      <w:r w:rsidR="00CB4334">
        <w:rPr>
          <w:rFonts w:ascii="Arial" w:hAnsi="Arial" w:cs="Arial"/>
          <w:sz w:val="24"/>
          <w:szCs w:val="24"/>
        </w:rPr>
        <w:t xml:space="preserve">. </w:t>
      </w:r>
    </w:p>
    <w:p w14:paraId="3A10D24A" w14:textId="77777777" w:rsidR="00C509D5" w:rsidRPr="00913600" w:rsidRDefault="00C509D5" w:rsidP="00180A4E">
      <w:pPr>
        <w:spacing w:after="0" w:line="240" w:lineRule="auto"/>
        <w:rPr>
          <w:rFonts w:ascii="Arial" w:hAnsi="Arial" w:cs="Arial"/>
          <w:sz w:val="24"/>
          <w:szCs w:val="24"/>
        </w:rPr>
      </w:pPr>
    </w:p>
    <w:p w14:paraId="05AABCAD" w14:textId="5645491F" w:rsidR="00C509D5" w:rsidRPr="00913600" w:rsidRDefault="00C509D5" w:rsidP="00180A4E">
      <w:pPr>
        <w:spacing w:after="0" w:line="240" w:lineRule="auto"/>
        <w:rPr>
          <w:rFonts w:ascii="Arial" w:hAnsi="Arial" w:cs="Arial"/>
          <w:b/>
          <w:bCs/>
          <w:sz w:val="24"/>
          <w:szCs w:val="24"/>
        </w:rPr>
      </w:pPr>
      <w:r w:rsidRPr="00913600">
        <w:rPr>
          <w:rFonts w:ascii="Arial" w:hAnsi="Arial" w:cs="Arial"/>
          <w:b/>
          <w:bCs/>
          <w:sz w:val="24"/>
          <w:szCs w:val="24"/>
        </w:rPr>
        <w:t>Summary of Progress in 202</w:t>
      </w:r>
      <w:r w:rsidR="005D4C80">
        <w:rPr>
          <w:rFonts w:ascii="Arial" w:hAnsi="Arial" w:cs="Arial"/>
          <w:b/>
          <w:bCs/>
          <w:sz w:val="24"/>
          <w:szCs w:val="24"/>
        </w:rPr>
        <w:t>4/25</w:t>
      </w:r>
    </w:p>
    <w:p w14:paraId="4F9E9E3E" w14:textId="77777777" w:rsidR="00E235A6" w:rsidRPr="00BA00F6" w:rsidRDefault="00E235A6" w:rsidP="00E235A6">
      <w:p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The Trust has improved in seven out of ten Workforce Disability Equality Standard (WDES) indicators compared to the previous year's figures. Seven of these indicators have surpassed national comparison figures, highlighting areas of focus moving forward.</w:t>
      </w:r>
    </w:p>
    <w:p w14:paraId="13298B7D" w14:textId="77777777" w:rsidR="00E235A6" w:rsidRPr="00BA00F6" w:rsidRDefault="00E235A6" w:rsidP="00E235A6">
      <w:pPr>
        <w:spacing w:before="100" w:beforeAutospacing="1" w:after="100" w:afterAutospacing="1" w:line="240" w:lineRule="auto"/>
        <w:textAlignment w:val="baseline"/>
        <w:outlineLvl w:val="1"/>
        <w:rPr>
          <w:rFonts w:ascii="Arial" w:eastAsia="Times New Roman" w:hAnsi="Arial" w:cs="Arial"/>
          <w:b/>
          <w:bCs/>
          <w:sz w:val="24"/>
          <w:szCs w:val="24"/>
          <w:lang w:eastAsia="en-GB"/>
        </w:rPr>
      </w:pPr>
      <w:r w:rsidRPr="00BA00F6">
        <w:rPr>
          <w:rFonts w:ascii="Arial" w:eastAsia="Times New Roman" w:hAnsi="Arial" w:cs="Arial"/>
          <w:b/>
          <w:bCs/>
          <w:sz w:val="24"/>
          <w:szCs w:val="24"/>
          <w:lang w:eastAsia="en-GB"/>
        </w:rPr>
        <w:t>Areas for Assurance</w:t>
      </w:r>
    </w:p>
    <w:p w14:paraId="3BD90185" w14:textId="77777777" w:rsidR="00E235A6" w:rsidRPr="00BA00F6" w:rsidRDefault="00E235A6" w:rsidP="00E235A6">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 xml:space="preserve">For WDES Indicator 1, which analyses the representation of disabled staff across the pay bands, we have seen a 20% improvement in disabled staff working in clinical and non-clinical roles of band 8c and above. Similarly, we have seen an improvement in disability representation across the workforce, with year-on-year improvements since 2019, when the figure was </w:t>
      </w:r>
      <w:r w:rsidRPr="00BA00F6">
        <w:rPr>
          <w:rFonts w:ascii="Arial" w:hAnsi="Arial" w:cs="Arial"/>
          <w:sz w:val="24"/>
          <w:szCs w:val="24"/>
        </w:rPr>
        <w:t>3.9%, rising to 10.05% in March 2025.</w:t>
      </w:r>
    </w:p>
    <w:p w14:paraId="0F1C0D42" w14:textId="77777777" w:rsidR="00E235A6" w:rsidRPr="00BA00F6" w:rsidRDefault="00E235A6" w:rsidP="00E235A6">
      <w:pPr>
        <w:pStyle w:val="ListParagraph"/>
        <w:spacing w:before="100" w:beforeAutospacing="1" w:after="100" w:afterAutospacing="1" w:line="240" w:lineRule="auto"/>
        <w:textAlignment w:val="baseline"/>
        <w:outlineLvl w:val="1"/>
        <w:rPr>
          <w:rFonts w:ascii="Arial" w:eastAsia="Times New Roman" w:hAnsi="Arial" w:cs="Arial"/>
          <w:sz w:val="24"/>
          <w:szCs w:val="24"/>
          <w:lang w:eastAsia="en-GB"/>
        </w:rPr>
      </w:pPr>
    </w:p>
    <w:p w14:paraId="42354A75" w14:textId="77777777" w:rsidR="00E235A6" w:rsidRPr="00BA00F6" w:rsidRDefault="00E235A6" w:rsidP="00E235A6">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 xml:space="preserve">For WDES Indicator 2: The </w:t>
      </w:r>
      <w:r w:rsidRPr="00BA00F6">
        <w:rPr>
          <w:rFonts w:ascii="Arial" w:hAnsi="Arial" w:cs="Arial"/>
          <w:sz w:val="24"/>
          <w:szCs w:val="24"/>
        </w:rPr>
        <w:t xml:space="preserve">relative likelihood of staff being appointed from shortlisting, the Trust has a ratio of 1.09, indicating that disabled staff are not disadvantaged in our recruitment processes. </w:t>
      </w:r>
      <w:r w:rsidRPr="00BA00F6">
        <w:rPr>
          <w:rFonts w:ascii="Arial" w:hAnsi="Arial" w:cs="Arial"/>
          <w:sz w:val="24"/>
          <w:szCs w:val="24"/>
          <w:highlight w:val="yellow"/>
        </w:rPr>
        <w:br/>
      </w:r>
    </w:p>
    <w:p w14:paraId="11764E29" w14:textId="77777777" w:rsidR="00E235A6" w:rsidRPr="00BA00F6" w:rsidRDefault="00E235A6" w:rsidP="00E235A6">
      <w:pPr>
        <w:pStyle w:val="ListParagraph"/>
        <w:numPr>
          <w:ilvl w:val="0"/>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For WDES indicators 4 through 10, representing 9 NSS responses, the Trust has improved on the previous year's figures in six.</w:t>
      </w:r>
      <w:r w:rsidRPr="00BA00F6">
        <w:rPr>
          <w:rFonts w:ascii="Arial" w:eastAsia="Times New Roman" w:hAnsi="Arial" w:cs="Arial"/>
          <w:sz w:val="24"/>
          <w:szCs w:val="24"/>
          <w:lang w:eastAsia="en-GB"/>
        </w:rPr>
        <w:br/>
      </w:r>
    </w:p>
    <w:p w14:paraId="02A144B4" w14:textId="77777777" w:rsidR="00E235A6" w:rsidRPr="00BA00F6" w:rsidRDefault="00E235A6" w:rsidP="00E235A6">
      <w:pPr>
        <w:pStyle w:val="ListParagraph"/>
        <w:numPr>
          <w:ilvl w:val="1"/>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We have seen a significant reduction in disabled staff experiencing bullying and harassment from patients.</w:t>
      </w:r>
    </w:p>
    <w:p w14:paraId="7FD55DA4" w14:textId="77777777" w:rsidR="00E235A6" w:rsidRPr="00BA00F6" w:rsidRDefault="00E235A6" w:rsidP="00E235A6">
      <w:pPr>
        <w:pStyle w:val="ListParagraph"/>
        <w:numPr>
          <w:ilvl w:val="1"/>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A significant improvement in the percentage of disabled and non-disabled staff reporting incidents of bullying and harassment.</w:t>
      </w:r>
    </w:p>
    <w:p w14:paraId="37765BE2" w14:textId="77777777" w:rsidR="00E235A6" w:rsidRPr="00BA00F6" w:rsidRDefault="00E235A6" w:rsidP="00E235A6">
      <w:pPr>
        <w:pStyle w:val="ListParagraph"/>
        <w:numPr>
          <w:ilvl w:val="1"/>
          <w:numId w:val="35"/>
        </w:numPr>
        <w:spacing w:before="100" w:beforeAutospacing="1" w:after="100" w:afterAutospacing="1" w:line="240" w:lineRule="auto"/>
        <w:textAlignment w:val="baseline"/>
        <w:outlineLvl w:val="1"/>
        <w:rPr>
          <w:rFonts w:ascii="Arial" w:eastAsia="Times New Roman" w:hAnsi="Arial" w:cs="Arial"/>
          <w:sz w:val="24"/>
          <w:szCs w:val="24"/>
          <w:lang w:eastAsia="en-GB"/>
        </w:rPr>
      </w:pPr>
      <w:r w:rsidRPr="00BA00F6">
        <w:rPr>
          <w:rFonts w:ascii="Arial" w:eastAsia="Times New Roman" w:hAnsi="Arial" w:cs="Arial"/>
          <w:sz w:val="24"/>
          <w:szCs w:val="24"/>
          <w:lang w:eastAsia="en-GB"/>
        </w:rPr>
        <w:t xml:space="preserve">A continual improvement since 2020 for disabled staff who </w:t>
      </w:r>
      <w:r w:rsidRPr="00BA00F6">
        <w:rPr>
          <w:rFonts w:ascii="Arial" w:hAnsi="Arial" w:cs="Arial"/>
          <w:sz w:val="24"/>
          <w:szCs w:val="24"/>
        </w:rPr>
        <w:t>believe that their organisation provides equal opportunities for career progression or promotion.</w:t>
      </w:r>
    </w:p>
    <w:p w14:paraId="52AFCEE2" w14:textId="77777777" w:rsidR="00E235A6" w:rsidRPr="00BA00F6" w:rsidRDefault="00E235A6" w:rsidP="00E235A6">
      <w:pPr>
        <w:pStyle w:val="Default"/>
        <w:numPr>
          <w:ilvl w:val="1"/>
          <w:numId w:val="35"/>
        </w:numPr>
        <w:spacing w:before="100" w:beforeAutospacing="1" w:after="100" w:afterAutospacing="1"/>
      </w:pPr>
      <w:r w:rsidRPr="00BA00F6">
        <w:rPr>
          <w:rFonts w:eastAsia="Times New Roman"/>
          <w:lang w:eastAsia="en-GB"/>
        </w:rPr>
        <w:t>A continual improvement since 2020 for disabled staff feeling pressure from their manager to come to work, despite not feeling well enough to perform their duties.</w:t>
      </w:r>
    </w:p>
    <w:p w14:paraId="3DA08F84" w14:textId="77777777" w:rsidR="00E235A6" w:rsidRPr="00BA00F6" w:rsidRDefault="00E235A6" w:rsidP="00E235A6">
      <w:pPr>
        <w:pStyle w:val="Default"/>
        <w:numPr>
          <w:ilvl w:val="1"/>
          <w:numId w:val="35"/>
        </w:numPr>
        <w:spacing w:before="100" w:beforeAutospacing="1" w:after="100" w:afterAutospacing="1"/>
      </w:pPr>
      <w:r w:rsidRPr="00BA00F6">
        <w:rPr>
          <w:rFonts w:eastAsia="Times New Roman"/>
          <w:lang w:eastAsia="en-GB"/>
        </w:rPr>
        <w:lastRenderedPageBreak/>
        <w:t>A continual improvement since 2020 for disabled staff reporting that their employer has made reasonable adjustment(s) to enable them to carry out their work.</w:t>
      </w:r>
    </w:p>
    <w:p w14:paraId="53AE8582" w14:textId="77777777" w:rsidR="00E235A6" w:rsidRPr="00BA00F6" w:rsidRDefault="00E235A6" w:rsidP="00E235A6">
      <w:pPr>
        <w:pStyle w:val="Default"/>
        <w:numPr>
          <w:ilvl w:val="1"/>
          <w:numId w:val="35"/>
        </w:numPr>
        <w:spacing w:before="100" w:beforeAutospacing="1" w:after="100" w:afterAutospacing="1"/>
      </w:pPr>
      <w:r w:rsidRPr="00BA00F6">
        <w:rPr>
          <w:rFonts w:eastAsia="Times New Roman"/>
          <w:color w:val="auto"/>
          <w:lang w:eastAsia="en-GB"/>
        </w:rPr>
        <w:t>An improvement in the number of disabled staff completing the NSS, increasing from 286 in 2020 to 566 in 2024.</w:t>
      </w:r>
      <w:r w:rsidRPr="00BA00F6">
        <w:rPr>
          <w:rFonts w:eastAsia="Times New Roman"/>
          <w:color w:val="auto"/>
          <w:lang w:eastAsia="en-GB"/>
        </w:rPr>
        <w:br/>
      </w:r>
    </w:p>
    <w:p w14:paraId="69449BCC" w14:textId="77777777" w:rsidR="00E235A6" w:rsidRPr="00BA00F6" w:rsidRDefault="00E235A6" w:rsidP="00E235A6">
      <w:pPr>
        <w:pStyle w:val="Default"/>
        <w:numPr>
          <w:ilvl w:val="0"/>
          <w:numId w:val="35"/>
        </w:numPr>
        <w:spacing w:before="100" w:beforeAutospacing="1" w:after="100" w:afterAutospacing="1"/>
      </w:pPr>
      <w:r w:rsidRPr="00BA00F6">
        <w:rPr>
          <w:rFonts w:eastAsia="Times New Roman"/>
          <w:lang w:eastAsia="en-GB"/>
        </w:rPr>
        <w:t>For WDES indicator 10: the percentage difference between the organisation’s Board voting membership and its overall workforce. A figure of 9.09% closely matches our workforce and local demographic representation of 10%.</w:t>
      </w:r>
    </w:p>
    <w:p w14:paraId="0819DD92" w14:textId="77777777" w:rsidR="00E235A6" w:rsidRPr="00BA00F6" w:rsidRDefault="00E235A6" w:rsidP="00E235A6">
      <w:pPr>
        <w:pStyle w:val="Default"/>
        <w:spacing w:before="100" w:beforeAutospacing="1" w:after="100" w:afterAutospacing="1"/>
        <w:rPr>
          <w:rFonts w:eastAsia="Times New Roman"/>
          <w:b/>
          <w:bCs/>
          <w:lang w:eastAsia="en-GB"/>
        </w:rPr>
      </w:pPr>
      <w:r w:rsidRPr="00BA00F6">
        <w:rPr>
          <w:rFonts w:eastAsia="Times New Roman"/>
          <w:b/>
          <w:bCs/>
          <w:lang w:eastAsia="en-GB"/>
        </w:rPr>
        <w:t>Areas for Focus</w:t>
      </w:r>
    </w:p>
    <w:p w14:paraId="6355D233" w14:textId="77777777" w:rsidR="00E235A6" w:rsidRPr="00BA00F6" w:rsidRDefault="00E235A6" w:rsidP="00E235A6">
      <w:pPr>
        <w:pStyle w:val="Default"/>
        <w:numPr>
          <w:ilvl w:val="0"/>
          <w:numId w:val="36"/>
        </w:numPr>
        <w:spacing w:before="100" w:beforeAutospacing="1" w:after="100" w:afterAutospacing="1"/>
      </w:pPr>
      <w:r w:rsidRPr="00BA00F6">
        <w:rPr>
          <w:rFonts w:eastAsia="Times New Roman"/>
          <w:lang w:eastAsia="en-GB"/>
        </w:rPr>
        <w:t xml:space="preserve">Experiencing harassment, bullying or abuse from other colleagues. Slightly down on the national figure and an increase from the previous year. </w:t>
      </w:r>
    </w:p>
    <w:p w14:paraId="7D137DE3" w14:textId="6F40F47D" w:rsidR="00BA00F6" w:rsidRPr="00BA00F6" w:rsidRDefault="00E235A6" w:rsidP="00BA00F6">
      <w:pPr>
        <w:pStyle w:val="Default"/>
        <w:numPr>
          <w:ilvl w:val="0"/>
          <w:numId w:val="36"/>
        </w:numPr>
        <w:spacing w:before="100" w:beforeAutospacing="1" w:after="100" w:afterAutospacing="1"/>
      </w:pPr>
      <w:r w:rsidRPr="00BA00F6">
        <w:rPr>
          <w:rFonts w:eastAsia="Times New Roman"/>
          <w:lang w:eastAsia="en-GB"/>
        </w:rPr>
        <w:t xml:space="preserve">Experiencing harassment, bullying or abuse from managers. Better than the national figure, but an increase from the previous year. </w:t>
      </w:r>
    </w:p>
    <w:p w14:paraId="425D4461" w14:textId="44DBD178" w:rsidR="00246862" w:rsidRPr="00BA00F6" w:rsidRDefault="00246862" w:rsidP="00BA00F6">
      <w:pPr>
        <w:pStyle w:val="Default"/>
        <w:spacing w:before="100" w:beforeAutospacing="1" w:after="100" w:afterAutospacing="1"/>
      </w:pPr>
      <w:r w:rsidRPr="00BA00F6">
        <w:rPr>
          <w:b/>
          <w:bCs/>
        </w:rPr>
        <w:t xml:space="preserve">Action Plan </w:t>
      </w:r>
      <w:r w:rsidR="006C37FC" w:rsidRPr="00BA00F6">
        <w:rPr>
          <w:b/>
          <w:bCs/>
        </w:rPr>
        <w:t>for 2025/26</w:t>
      </w:r>
    </w:p>
    <w:tbl>
      <w:tblPr>
        <w:tblStyle w:val="TableGrid"/>
        <w:tblW w:w="0" w:type="auto"/>
        <w:tblLook w:val="04A0" w:firstRow="1" w:lastRow="0" w:firstColumn="1" w:lastColumn="0" w:noHBand="0" w:noVBand="1"/>
      </w:tblPr>
      <w:tblGrid>
        <w:gridCol w:w="488"/>
        <w:gridCol w:w="8323"/>
      </w:tblGrid>
      <w:tr w:rsidR="006C37FC" w:rsidRPr="00BA00F6" w14:paraId="5962355A" w14:textId="77777777" w:rsidTr="003E7D70">
        <w:tc>
          <w:tcPr>
            <w:tcW w:w="461" w:type="dxa"/>
            <w:shd w:val="clear" w:color="auto" w:fill="D9D9D9" w:themeFill="background1" w:themeFillShade="D9"/>
          </w:tcPr>
          <w:p w14:paraId="23994261" w14:textId="77777777" w:rsidR="006C37FC" w:rsidRPr="00BA00F6" w:rsidRDefault="006C37FC" w:rsidP="003E7D70">
            <w:pPr>
              <w:spacing w:before="100" w:beforeAutospacing="1" w:after="100" w:afterAutospacing="1" w:line="360" w:lineRule="auto"/>
              <w:rPr>
                <w:rFonts w:ascii="Arial" w:eastAsia="Calibri" w:hAnsi="Arial" w:cs="Arial"/>
                <w:b/>
                <w:sz w:val="24"/>
                <w:szCs w:val="24"/>
              </w:rPr>
            </w:pPr>
            <w:r w:rsidRPr="00BA00F6">
              <w:rPr>
                <w:rFonts w:ascii="Arial" w:eastAsia="Calibri" w:hAnsi="Arial" w:cs="Arial"/>
                <w:b/>
                <w:sz w:val="24"/>
                <w:szCs w:val="24"/>
              </w:rPr>
              <w:t>N</w:t>
            </w:r>
            <w:r w:rsidRPr="00BA00F6">
              <w:rPr>
                <w:rFonts w:ascii="Arial" w:eastAsia="Calibri" w:hAnsi="Arial" w:cs="Arial"/>
                <w:b/>
                <w:sz w:val="24"/>
                <w:szCs w:val="24"/>
                <w:vertAlign w:val="superscript"/>
              </w:rPr>
              <w:t>o</w:t>
            </w:r>
          </w:p>
        </w:tc>
        <w:tc>
          <w:tcPr>
            <w:tcW w:w="8323" w:type="dxa"/>
            <w:shd w:val="clear" w:color="auto" w:fill="D9D9D9" w:themeFill="background1" w:themeFillShade="D9"/>
          </w:tcPr>
          <w:p w14:paraId="49944D31" w14:textId="77777777" w:rsidR="006C37FC" w:rsidRPr="00BA00F6" w:rsidRDefault="006C37FC" w:rsidP="003E7D70">
            <w:pPr>
              <w:spacing w:before="100" w:beforeAutospacing="1" w:after="100" w:afterAutospacing="1" w:line="360" w:lineRule="auto"/>
              <w:rPr>
                <w:rFonts w:ascii="Arial" w:eastAsia="Calibri" w:hAnsi="Arial" w:cs="Arial"/>
                <w:b/>
                <w:sz w:val="24"/>
                <w:szCs w:val="24"/>
              </w:rPr>
            </w:pPr>
            <w:r w:rsidRPr="00BA00F6">
              <w:rPr>
                <w:rFonts w:ascii="Arial" w:hAnsi="Arial" w:cs="Arial"/>
                <w:b/>
                <w:bCs/>
                <w:sz w:val="24"/>
                <w:szCs w:val="24"/>
              </w:rPr>
              <w:t>2025/26 Objective</w:t>
            </w:r>
          </w:p>
        </w:tc>
      </w:tr>
      <w:tr w:rsidR="006C37FC" w:rsidRPr="00BA00F6" w14:paraId="7334FDCC" w14:textId="77777777" w:rsidTr="003E7D70">
        <w:tc>
          <w:tcPr>
            <w:tcW w:w="461" w:type="dxa"/>
          </w:tcPr>
          <w:p w14:paraId="27A5B4C2" w14:textId="77777777" w:rsidR="006C37FC" w:rsidRPr="00BA00F6" w:rsidRDefault="006C37FC" w:rsidP="003E7D70">
            <w:pPr>
              <w:spacing w:before="100" w:beforeAutospacing="1" w:after="100" w:afterAutospacing="1" w:line="360" w:lineRule="auto"/>
              <w:contextualSpacing/>
              <w:rPr>
                <w:rFonts w:ascii="Arial" w:eastAsia="Calibri" w:hAnsi="Arial" w:cs="Arial"/>
                <w:bCs/>
                <w:sz w:val="24"/>
                <w:szCs w:val="24"/>
              </w:rPr>
            </w:pPr>
            <w:r w:rsidRPr="00BA00F6">
              <w:rPr>
                <w:rFonts w:ascii="Arial" w:eastAsia="Calibri" w:hAnsi="Arial" w:cs="Arial"/>
                <w:bCs/>
                <w:sz w:val="24"/>
                <w:szCs w:val="24"/>
              </w:rPr>
              <w:t>1</w:t>
            </w:r>
          </w:p>
        </w:tc>
        <w:tc>
          <w:tcPr>
            <w:tcW w:w="8323" w:type="dxa"/>
          </w:tcPr>
          <w:p w14:paraId="1B144202" w14:textId="60846035" w:rsidR="006C37FC" w:rsidRPr="00BA00F6" w:rsidRDefault="006C37FC" w:rsidP="003E7D70">
            <w:pPr>
              <w:spacing w:before="100" w:beforeAutospacing="1" w:after="100" w:afterAutospacing="1" w:line="360" w:lineRule="auto"/>
              <w:rPr>
                <w:rFonts w:ascii="Arial" w:hAnsi="Arial" w:cs="Arial"/>
                <w:bCs/>
                <w:sz w:val="24"/>
                <w:szCs w:val="24"/>
              </w:rPr>
            </w:pPr>
            <w:r w:rsidRPr="00BA00F6">
              <w:rPr>
                <w:rFonts w:ascii="Arial" w:hAnsi="Arial" w:cs="Arial"/>
                <w:bCs/>
                <w:sz w:val="24"/>
                <w:szCs w:val="24"/>
              </w:rPr>
              <w:t xml:space="preserve">Fulfil the requirements of the NHSE EDI Improvement </w:t>
            </w:r>
            <w:r w:rsidR="00BA00F6">
              <w:rPr>
                <w:rFonts w:ascii="Arial" w:hAnsi="Arial" w:cs="Arial"/>
                <w:bCs/>
                <w:sz w:val="24"/>
                <w:szCs w:val="24"/>
              </w:rPr>
              <w:t>Plan and support the board in realising</w:t>
            </w:r>
            <w:r w:rsidRPr="00BA00F6">
              <w:rPr>
                <w:rFonts w:ascii="Arial" w:hAnsi="Arial" w:cs="Arial"/>
                <w:bCs/>
                <w:sz w:val="24"/>
                <w:szCs w:val="24"/>
              </w:rPr>
              <w:t xml:space="preserve"> high-impact action 1</w:t>
            </w:r>
            <w:r w:rsidRPr="00BA00F6">
              <w:rPr>
                <w:rFonts w:ascii="Arial" w:hAnsi="Arial" w:cs="Arial"/>
                <w:color w:val="202A30"/>
                <w:sz w:val="24"/>
                <w:szCs w:val="24"/>
                <w:shd w:val="clear" w:color="auto" w:fill="FFFFFF"/>
              </w:rPr>
              <w:t xml:space="preserve">. ​ </w:t>
            </w:r>
          </w:p>
        </w:tc>
      </w:tr>
      <w:tr w:rsidR="006C37FC" w:rsidRPr="00BA00F6" w14:paraId="40DF8817" w14:textId="77777777" w:rsidTr="003E7D70">
        <w:tc>
          <w:tcPr>
            <w:tcW w:w="461" w:type="dxa"/>
          </w:tcPr>
          <w:p w14:paraId="52F9685B" w14:textId="77777777" w:rsidR="006C37FC" w:rsidRPr="00BA00F6" w:rsidRDefault="006C37FC" w:rsidP="003E7D70">
            <w:pPr>
              <w:spacing w:before="100" w:beforeAutospacing="1" w:after="100" w:afterAutospacing="1" w:line="360" w:lineRule="auto"/>
              <w:rPr>
                <w:rFonts w:ascii="Arial" w:hAnsi="Arial" w:cs="Arial"/>
                <w:bCs/>
                <w:sz w:val="24"/>
                <w:szCs w:val="24"/>
              </w:rPr>
            </w:pPr>
            <w:r w:rsidRPr="00BA00F6">
              <w:rPr>
                <w:rFonts w:ascii="Arial" w:hAnsi="Arial" w:cs="Arial"/>
                <w:bCs/>
                <w:sz w:val="24"/>
                <w:szCs w:val="24"/>
              </w:rPr>
              <w:t>2</w:t>
            </w:r>
          </w:p>
        </w:tc>
        <w:tc>
          <w:tcPr>
            <w:tcW w:w="8323" w:type="dxa"/>
          </w:tcPr>
          <w:p w14:paraId="45253E9B" w14:textId="66393C7A" w:rsidR="006C37FC" w:rsidRPr="00BA00F6" w:rsidRDefault="006C37FC" w:rsidP="003E7D70">
            <w:pPr>
              <w:spacing w:before="100" w:beforeAutospacing="1" w:after="100" w:afterAutospacing="1" w:line="360" w:lineRule="auto"/>
              <w:rPr>
                <w:rFonts w:ascii="Arial" w:hAnsi="Arial" w:cs="Arial"/>
                <w:bCs/>
                <w:sz w:val="24"/>
                <w:szCs w:val="24"/>
              </w:rPr>
            </w:pPr>
            <w:r w:rsidRPr="00BA00F6">
              <w:rPr>
                <w:rFonts w:ascii="Arial" w:hAnsi="Arial" w:cs="Arial"/>
                <w:bCs/>
                <w:sz w:val="24"/>
                <w:szCs w:val="24"/>
              </w:rPr>
              <w:t>EDI Lead to work with the Culture &amp; Workforce Project Lead, Mental Health, Learning Disabilities and Autism Sector Collaborative on the development of a systemwide Humber and North Yorkshire Reciprocal Mentoring Pilot</w:t>
            </w:r>
          </w:p>
        </w:tc>
      </w:tr>
      <w:tr w:rsidR="006C37FC" w:rsidRPr="00BA00F6" w14:paraId="05736D7B" w14:textId="77777777" w:rsidTr="003E7D70">
        <w:tc>
          <w:tcPr>
            <w:tcW w:w="461" w:type="dxa"/>
          </w:tcPr>
          <w:p w14:paraId="5A74B4A5" w14:textId="77777777" w:rsidR="006C37FC" w:rsidRPr="00BA00F6" w:rsidRDefault="006C37FC" w:rsidP="003E7D70">
            <w:pPr>
              <w:spacing w:before="100" w:beforeAutospacing="1" w:after="100" w:afterAutospacing="1" w:line="360" w:lineRule="auto"/>
              <w:contextualSpacing/>
              <w:rPr>
                <w:rFonts w:ascii="Arial" w:eastAsia="Calibri" w:hAnsi="Arial" w:cs="Arial"/>
                <w:bCs/>
                <w:sz w:val="24"/>
                <w:szCs w:val="24"/>
              </w:rPr>
            </w:pPr>
            <w:r w:rsidRPr="00BA00F6">
              <w:rPr>
                <w:rFonts w:ascii="Arial" w:eastAsia="Calibri" w:hAnsi="Arial" w:cs="Arial"/>
                <w:bCs/>
                <w:sz w:val="24"/>
                <w:szCs w:val="24"/>
              </w:rPr>
              <w:t>3</w:t>
            </w:r>
          </w:p>
        </w:tc>
        <w:tc>
          <w:tcPr>
            <w:tcW w:w="8323" w:type="dxa"/>
          </w:tcPr>
          <w:p w14:paraId="4A42F30F" w14:textId="77777777" w:rsidR="006C37FC" w:rsidRPr="00BA00F6" w:rsidRDefault="006C37FC" w:rsidP="003E7D70">
            <w:pPr>
              <w:spacing w:before="100" w:beforeAutospacing="1" w:after="100" w:afterAutospacing="1" w:line="360" w:lineRule="auto"/>
              <w:rPr>
                <w:rFonts w:ascii="Arial" w:eastAsia="Calibri" w:hAnsi="Arial" w:cs="Arial"/>
                <w:bCs/>
                <w:sz w:val="24"/>
                <w:szCs w:val="24"/>
              </w:rPr>
            </w:pPr>
            <w:r w:rsidRPr="00BA00F6">
              <w:rPr>
                <w:rFonts w:ascii="Arial" w:hAnsi="Arial" w:cs="Arial"/>
                <w:bCs/>
                <w:sz w:val="24"/>
                <w:szCs w:val="24"/>
              </w:rPr>
              <w:t>Following the success of the Respect campaign, relaunch the Respect framework with new resources, including training video and posters, raising the profile for the ambitions of the work and further driving up a safe reporting culture.</w:t>
            </w:r>
          </w:p>
        </w:tc>
      </w:tr>
      <w:tr w:rsidR="006C37FC" w:rsidRPr="00BA00F6" w14:paraId="2E1D10BC" w14:textId="77777777" w:rsidTr="003E7D70">
        <w:tc>
          <w:tcPr>
            <w:tcW w:w="461" w:type="dxa"/>
          </w:tcPr>
          <w:p w14:paraId="383BB1CB" w14:textId="77777777" w:rsidR="006C37FC" w:rsidRPr="00BA00F6" w:rsidRDefault="006C37FC" w:rsidP="003E7D70">
            <w:pPr>
              <w:spacing w:before="100" w:beforeAutospacing="1" w:after="100" w:afterAutospacing="1" w:line="360" w:lineRule="auto"/>
              <w:rPr>
                <w:rFonts w:ascii="Arial" w:eastAsia="Calibri" w:hAnsi="Arial" w:cs="Arial"/>
                <w:bCs/>
                <w:sz w:val="24"/>
                <w:szCs w:val="24"/>
              </w:rPr>
            </w:pPr>
            <w:r w:rsidRPr="00BA00F6">
              <w:rPr>
                <w:rFonts w:ascii="Arial" w:eastAsia="Calibri" w:hAnsi="Arial" w:cs="Arial"/>
                <w:bCs/>
                <w:sz w:val="24"/>
                <w:szCs w:val="24"/>
              </w:rPr>
              <w:t>4</w:t>
            </w:r>
          </w:p>
        </w:tc>
        <w:tc>
          <w:tcPr>
            <w:tcW w:w="8323" w:type="dxa"/>
          </w:tcPr>
          <w:p w14:paraId="652095BB" w14:textId="77777777" w:rsidR="006C37FC" w:rsidRPr="00BA00F6" w:rsidRDefault="006C37FC" w:rsidP="003E7D70">
            <w:pPr>
              <w:spacing w:before="100" w:beforeAutospacing="1" w:after="100" w:afterAutospacing="1" w:line="360" w:lineRule="auto"/>
              <w:rPr>
                <w:rFonts w:ascii="Arial" w:hAnsi="Arial" w:cs="Arial"/>
                <w:sz w:val="24"/>
                <w:szCs w:val="24"/>
              </w:rPr>
            </w:pPr>
            <w:r w:rsidRPr="00BA00F6">
              <w:rPr>
                <w:rFonts w:ascii="Arial" w:hAnsi="Arial" w:cs="Arial"/>
                <w:bCs/>
                <w:sz w:val="24"/>
                <w:szCs w:val="24"/>
              </w:rPr>
              <w:t xml:space="preserve">Build on the No Excuse for Abuse toolkit's success by better understanding the Datix data to provide benchmarking data, determine which areas have a higher prevalence of related incidents and drive </w:t>
            </w:r>
            <w:r w:rsidRPr="00BA00F6">
              <w:rPr>
                <w:rFonts w:ascii="Arial" w:hAnsi="Arial" w:cs="Arial"/>
                <w:sz w:val="24"/>
                <w:szCs w:val="24"/>
              </w:rPr>
              <w:t>work that provides bespoke support for those areas.</w:t>
            </w:r>
          </w:p>
        </w:tc>
      </w:tr>
      <w:tr w:rsidR="006C37FC" w:rsidRPr="00BA00F6" w14:paraId="0F09AAA9" w14:textId="77777777" w:rsidTr="003E7D70">
        <w:tc>
          <w:tcPr>
            <w:tcW w:w="461" w:type="dxa"/>
          </w:tcPr>
          <w:p w14:paraId="2C17C20F" w14:textId="77777777" w:rsidR="006C37FC" w:rsidRPr="00BA00F6" w:rsidRDefault="006C37FC" w:rsidP="003E7D70">
            <w:pPr>
              <w:spacing w:before="100" w:beforeAutospacing="1" w:after="100" w:afterAutospacing="1" w:line="360" w:lineRule="auto"/>
              <w:rPr>
                <w:rFonts w:ascii="Arial" w:eastAsia="Calibri" w:hAnsi="Arial" w:cs="Arial"/>
                <w:bCs/>
                <w:sz w:val="24"/>
                <w:szCs w:val="24"/>
              </w:rPr>
            </w:pPr>
            <w:r w:rsidRPr="00BA00F6">
              <w:rPr>
                <w:rFonts w:ascii="Arial" w:eastAsia="Calibri" w:hAnsi="Arial" w:cs="Arial"/>
                <w:bCs/>
                <w:sz w:val="24"/>
                <w:szCs w:val="24"/>
              </w:rPr>
              <w:t>5</w:t>
            </w:r>
          </w:p>
        </w:tc>
        <w:tc>
          <w:tcPr>
            <w:tcW w:w="8323" w:type="dxa"/>
          </w:tcPr>
          <w:p w14:paraId="267C710C" w14:textId="77777777" w:rsidR="006C37FC" w:rsidRPr="00BA00F6" w:rsidRDefault="006C37FC" w:rsidP="003E7D70">
            <w:pPr>
              <w:spacing w:before="100" w:beforeAutospacing="1" w:after="100" w:afterAutospacing="1" w:line="360" w:lineRule="auto"/>
              <w:rPr>
                <w:rFonts w:ascii="Arial" w:hAnsi="Arial" w:cs="Arial"/>
                <w:sz w:val="24"/>
                <w:szCs w:val="24"/>
              </w:rPr>
            </w:pPr>
            <w:r w:rsidRPr="00BA00F6">
              <w:rPr>
                <w:rFonts w:ascii="Arial" w:hAnsi="Arial" w:cs="Arial"/>
                <w:bCs/>
                <w:sz w:val="24"/>
                <w:szCs w:val="24"/>
              </w:rPr>
              <w:t>Recognise that the No Excuse for Abuse toolkit is</w:t>
            </w:r>
            <w:r w:rsidRPr="00BA00F6">
              <w:rPr>
                <w:rFonts w:ascii="Arial" w:hAnsi="Arial" w:cs="Arial"/>
                <w:sz w:val="24"/>
                <w:szCs w:val="24"/>
              </w:rPr>
              <w:t xml:space="preserve"> focused on post-incident support for staff and, in collaboration with stakeholders, develop methods to equip ward managers to be more proactive where they know there is a prevalence of abuse towards staff. </w:t>
            </w:r>
          </w:p>
        </w:tc>
      </w:tr>
      <w:tr w:rsidR="006C37FC" w:rsidRPr="00BA00F6" w14:paraId="546ADC7B" w14:textId="77777777" w:rsidTr="003E7D70">
        <w:tc>
          <w:tcPr>
            <w:tcW w:w="461" w:type="dxa"/>
          </w:tcPr>
          <w:p w14:paraId="00E4CBF2" w14:textId="77777777" w:rsidR="006C37FC" w:rsidRPr="00BA00F6" w:rsidRDefault="006C37FC" w:rsidP="003E7D70">
            <w:pPr>
              <w:spacing w:before="100" w:beforeAutospacing="1" w:after="100" w:afterAutospacing="1" w:line="360" w:lineRule="auto"/>
              <w:rPr>
                <w:rFonts w:ascii="Arial" w:hAnsi="Arial" w:cs="Arial"/>
                <w:sz w:val="24"/>
                <w:szCs w:val="24"/>
              </w:rPr>
            </w:pPr>
            <w:r w:rsidRPr="00BA00F6">
              <w:rPr>
                <w:rFonts w:ascii="Arial" w:hAnsi="Arial" w:cs="Arial"/>
                <w:sz w:val="24"/>
                <w:szCs w:val="24"/>
              </w:rPr>
              <w:t>6</w:t>
            </w:r>
          </w:p>
        </w:tc>
        <w:tc>
          <w:tcPr>
            <w:tcW w:w="8323" w:type="dxa"/>
          </w:tcPr>
          <w:p w14:paraId="6470BF61" w14:textId="77777777" w:rsidR="006C37FC" w:rsidRPr="00BA00F6" w:rsidRDefault="006C37FC" w:rsidP="003E7D70">
            <w:pPr>
              <w:spacing w:before="100" w:beforeAutospacing="1" w:after="100" w:afterAutospacing="1" w:line="360" w:lineRule="auto"/>
              <w:rPr>
                <w:rFonts w:ascii="Arial" w:hAnsi="Arial" w:cs="Arial"/>
                <w:bCs/>
                <w:sz w:val="24"/>
                <w:szCs w:val="24"/>
              </w:rPr>
            </w:pPr>
            <w:r w:rsidRPr="00BA00F6">
              <w:rPr>
                <w:rFonts w:ascii="Arial" w:hAnsi="Arial" w:cs="Arial"/>
                <w:bCs/>
                <w:sz w:val="24"/>
                <w:szCs w:val="24"/>
              </w:rPr>
              <w:t xml:space="preserve">EDI Lead to represent workforce EDI at the newly formed Care, Culture and Equity Steering Group, a collaborative group bringing together the work of </w:t>
            </w:r>
            <w:r w:rsidRPr="00BA00F6">
              <w:rPr>
                <w:rFonts w:ascii="Arial" w:hAnsi="Arial" w:cs="Arial"/>
                <w:bCs/>
                <w:sz w:val="24"/>
                <w:szCs w:val="24"/>
              </w:rPr>
              <w:lastRenderedPageBreak/>
              <w:t>Culture of Care, Trauma Informed Care, Patient and Carer Race Equality Framework and Health Inequalities</w:t>
            </w:r>
          </w:p>
        </w:tc>
      </w:tr>
      <w:tr w:rsidR="006C37FC" w:rsidRPr="00BA00F6" w14:paraId="5BB5AFE3" w14:textId="77777777" w:rsidTr="003E7D70">
        <w:tc>
          <w:tcPr>
            <w:tcW w:w="461" w:type="dxa"/>
          </w:tcPr>
          <w:p w14:paraId="229943BC" w14:textId="77777777" w:rsidR="006C37FC" w:rsidRPr="00BA00F6" w:rsidRDefault="006C37FC" w:rsidP="003E7D70">
            <w:pPr>
              <w:spacing w:before="100" w:beforeAutospacing="1" w:after="100" w:afterAutospacing="1" w:line="360" w:lineRule="auto"/>
              <w:rPr>
                <w:rFonts w:ascii="Arial" w:hAnsi="Arial" w:cs="Arial"/>
                <w:sz w:val="24"/>
                <w:szCs w:val="24"/>
              </w:rPr>
            </w:pPr>
            <w:r w:rsidRPr="00BA00F6">
              <w:rPr>
                <w:rFonts w:ascii="Arial" w:hAnsi="Arial" w:cs="Arial"/>
                <w:sz w:val="24"/>
                <w:szCs w:val="24"/>
              </w:rPr>
              <w:lastRenderedPageBreak/>
              <w:t>7</w:t>
            </w:r>
          </w:p>
        </w:tc>
        <w:tc>
          <w:tcPr>
            <w:tcW w:w="8323" w:type="dxa"/>
          </w:tcPr>
          <w:p w14:paraId="6CC85019" w14:textId="77777777" w:rsidR="006C37FC" w:rsidRPr="00BA00F6" w:rsidRDefault="006C37FC" w:rsidP="003E7D70">
            <w:pPr>
              <w:spacing w:before="100" w:beforeAutospacing="1" w:after="100" w:afterAutospacing="1" w:line="360" w:lineRule="auto"/>
              <w:rPr>
                <w:rFonts w:ascii="Arial" w:hAnsi="Arial" w:cs="Arial"/>
                <w:bCs/>
                <w:sz w:val="24"/>
                <w:szCs w:val="24"/>
              </w:rPr>
            </w:pPr>
            <w:r w:rsidRPr="00BA00F6">
              <w:rPr>
                <w:rFonts w:ascii="Arial" w:hAnsi="Arial" w:cs="Arial"/>
                <w:bCs/>
                <w:sz w:val="24"/>
                <w:szCs w:val="24"/>
              </w:rPr>
              <w:t xml:space="preserve">EDI Lead to work with local partners to realise the aims of the Disability Confident Leader Programme. </w:t>
            </w:r>
          </w:p>
        </w:tc>
      </w:tr>
    </w:tbl>
    <w:p w14:paraId="4F559BBE" w14:textId="77777777" w:rsidR="002F3045" w:rsidRPr="00913600" w:rsidRDefault="002F3045" w:rsidP="00180A4E">
      <w:pPr>
        <w:spacing w:after="0" w:line="240" w:lineRule="auto"/>
        <w:rPr>
          <w:rFonts w:ascii="Arial" w:hAnsi="Arial" w:cs="Arial"/>
          <w:sz w:val="24"/>
          <w:szCs w:val="24"/>
          <w:highlight w:val="yellow"/>
        </w:rPr>
      </w:pPr>
    </w:p>
    <w:p w14:paraId="37201A37" w14:textId="77777777" w:rsidR="00433B5A" w:rsidRPr="00913600" w:rsidRDefault="00433B5A" w:rsidP="00180A4E">
      <w:pPr>
        <w:spacing w:after="0" w:line="240" w:lineRule="auto"/>
        <w:rPr>
          <w:rFonts w:ascii="Arial" w:hAnsi="Arial" w:cs="Arial"/>
          <w:b/>
          <w:bCs/>
          <w:sz w:val="24"/>
          <w:szCs w:val="24"/>
        </w:rPr>
      </w:pPr>
      <w:r w:rsidRPr="00913600">
        <w:rPr>
          <w:rFonts w:ascii="Arial" w:hAnsi="Arial" w:cs="Arial"/>
          <w:b/>
          <w:bCs/>
          <w:sz w:val="24"/>
          <w:szCs w:val="24"/>
        </w:rPr>
        <w:t xml:space="preserve">5.4 Gender Pay Gap Report </w:t>
      </w:r>
    </w:p>
    <w:p w14:paraId="7369DD2F" w14:textId="77777777" w:rsidR="00433B5A" w:rsidRPr="00913600" w:rsidRDefault="00433B5A" w:rsidP="00180A4E">
      <w:pPr>
        <w:spacing w:after="0" w:line="240" w:lineRule="auto"/>
        <w:rPr>
          <w:rFonts w:ascii="Arial" w:hAnsi="Arial" w:cs="Arial"/>
          <w:sz w:val="24"/>
          <w:szCs w:val="24"/>
        </w:rPr>
      </w:pPr>
    </w:p>
    <w:p w14:paraId="1329867A" w14:textId="14F1B1B1" w:rsidR="00433B5A" w:rsidRPr="00913600" w:rsidRDefault="00433B5A" w:rsidP="00180A4E">
      <w:pPr>
        <w:spacing w:after="0" w:line="240" w:lineRule="auto"/>
        <w:rPr>
          <w:rFonts w:ascii="Arial" w:hAnsi="Arial" w:cs="Arial"/>
          <w:sz w:val="24"/>
          <w:szCs w:val="24"/>
        </w:rPr>
      </w:pPr>
      <w:r w:rsidRPr="00913600">
        <w:rPr>
          <w:rFonts w:ascii="Arial" w:hAnsi="Arial" w:cs="Arial"/>
          <w:sz w:val="24"/>
          <w:szCs w:val="24"/>
        </w:rPr>
        <w:t xml:space="preserve">The Equality Act 2010 (Specific Duties and Public Authorities) Regulations 2017, which came into force on </w:t>
      </w:r>
      <w:r w:rsidR="00BA00F6">
        <w:rPr>
          <w:rFonts w:ascii="Arial" w:hAnsi="Arial" w:cs="Arial"/>
          <w:sz w:val="24"/>
          <w:szCs w:val="24"/>
        </w:rPr>
        <w:t>31 March 2017, made it a statutory requirement for organisations with 250 or more employees to report their gender pay gap annually by 31 March, as of the previous 31 March</w:t>
      </w:r>
      <w:r w:rsidRPr="00913600">
        <w:rPr>
          <w:rFonts w:ascii="Arial" w:hAnsi="Arial" w:cs="Arial"/>
          <w:sz w:val="24"/>
          <w:szCs w:val="24"/>
        </w:rPr>
        <w:t xml:space="preserve">. </w:t>
      </w:r>
    </w:p>
    <w:p w14:paraId="1142890D" w14:textId="77777777" w:rsidR="00957977" w:rsidRPr="00913600" w:rsidRDefault="00957977" w:rsidP="00180A4E">
      <w:pPr>
        <w:spacing w:after="0" w:line="240" w:lineRule="auto"/>
        <w:rPr>
          <w:rFonts w:ascii="Arial" w:hAnsi="Arial" w:cs="Arial"/>
          <w:sz w:val="24"/>
          <w:szCs w:val="24"/>
          <w:highlight w:val="yellow"/>
        </w:rPr>
      </w:pPr>
    </w:p>
    <w:p w14:paraId="005BEA78" w14:textId="77777777" w:rsidR="00957977" w:rsidRPr="00913600" w:rsidRDefault="00433B5A" w:rsidP="00180A4E">
      <w:pPr>
        <w:spacing w:after="0" w:line="240" w:lineRule="auto"/>
        <w:rPr>
          <w:rFonts w:ascii="Arial" w:hAnsi="Arial" w:cs="Arial"/>
          <w:sz w:val="24"/>
          <w:szCs w:val="24"/>
        </w:rPr>
      </w:pPr>
      <w:r w:rsidRPr="00913600">
        <w:rPr>
          <w:rFonts w:ascii="Arial" w:hAnsi="Arial" w:cs="Arial"/>
          <w:sz w:val="24"/>
          <w:szCs w:val="24"/>
        </w:rPr>
        <w:t xml:space="preserve">The report must include: </w:t>
      </w:r>
    </w:p>
    <w:p w14:paraId="3D862C6E" w14:textId="77777777" w:rsidR="00957977" w:rsidRPr="00913600" w:rsidRDefault="00433B5A" w:rsidP="00957977">
      <w:pPr>
        <w:spacing w:after="0" w:line="240" w:lineRule="auto"/>
        <w:ind w:left="720"/>
        <w:rPr>
          <w:rFonts w:ascii="Arial" w:hAnsi="Arial" w:cs="Arial"/>
          <w:sz w:val="24"/>
          <w:szCs w:val="24"/>
        </w:rPr>
      </w:pPr>
      <w:r w:rsidRPr="00913600">
        <w:rPr>
          <w:rFonts w:ascii="Arial" w:hAnsi="Arial" w:cs="Arial"/>
          <w:sz w:val="24"/>
          <w:szCs w:val="24"/>
        </w:rPr>
        <w:t xml:space="preserve">• The mean and median gender pay gaps </w:t>
      </w:r>
    </w:p>
    <w:p w14:paraId="7CC23F9F" w14:textId="77777777" w:rsidR="00957977" w:rsidRPr="00913600" w:rsidRDefault="00433B5A" w:rsidP="00957977">
      <w:pPr>
        <w:spacing w:after="0" w:line="240" w:lineRule="auto"/>
        <w:ind w:left="720"/>
        <w:rPr>
          <w:rFonts w:ascii="Arial" w:hAnsi="Arial" w:cs="Arial"/>
          <w:sz w:val="24"/>
          <w:szCs w:val="24"/>
        </w:rPr>
      </w:pPr>
      <w:r w:rsidRPr="00913600">
        <w:rPr>
          <w:rFonts w:ascii="Arial" w:hAnsi="Arial" w:cs="Arial"/>
          <w:sz w:val="24"/>
          <w:szCs w:val="24"/>
        </w:rPr>
        <w:t xml:space="preserve">• The mean and median gender bonus gaps </w:t>
      </w:r>
    </w:p>
    <w:p w14:paraId="4AAEED23" w14:textId="77777777" w:rsidR="00957977" w:rsidRPr="00913600" w:rsidRDefault="00433B5A" w:rsidP="00957977">
      <w:pPr>
        <w:spacing w:after="0" w:line="240" w:lineRule="auto"/>
        <w:ind w:left="720"/>
        <w:rPr>
          <w:rFonts w:ascii="Arial" w:hAnsi="Arial" w:cs="Arial"/>
          <w:sz w:val="24"/>
          <w:szCs w:val="24"/>
        </w:rPr>
      </w:pPr>
      <w:r w:rsidRPr="00913600">
        <w:rPr>
          <w:rFonts w:ascii="Arial" w:hAnsi="Arial" w:cs="Arial"/>
          <w:sz w:val="24"/>
          <w:szCs w:val="24"/>
        </w:rPr>
        <w:t xml:space="preserve">• The proportion of men and women who received bonuses </w:t>
      </w:r>
    </w:p>
    <w:p w14:paraId="3DAF6E13" w14:textId="77777777" w:rsidR="00957977" w:rsidRPr="00913600" w:rsidRDefault="00433B5A" w:rsidP="00957977">
      <w:pPr>
        <w:spacing w:after="0" w:line="240" w:lineRule="auto"/>
        <w:ind w:left="720"/>
        <w:rPr>
          <w:rFonts w:ascii="Arial" w:hAnsi="Arial" w:cs="Arial"/>
          <w:sz w:val="24"/>
          <w:szCs w:val="24"/>
        </w:rPr>
      </w:pPr>
      <w:r w:rsidRPr="00913600">
        <w:rPr>
          <w:rFonts w:ascii="Arial" w:hAnsi="Arial" w:cs="Arial"/>
          <w:sz w:val="24"/>
          <w:szCs w:val="24"/>
        </w:rPr>
        <w:t xml:space="preserve">• The proportions of male and female employees in each pay quartile </w:t>
      </w:r>
    </w:p>
    <w:p w14:paraId="48A9B94A" w14:textId="77777777" w:rsidR="00957977" w:rsidRPr="00913600" w:rsidRDefault="00957977" w:rsidP="00180A4E">
      <w:pPr>
        <w:spacing w:after="0" w:line="240" w:lineRule="auto"/>
        <w:rPr>
          <w:rFonts w:ascii="Arial" w:hAnsi="Arial" w:cs="Arial"/>
          <w:sz w:val="24"/>
          <w:szCs w:val="24"/>
          <w:highlight w:val="yellow"/>
        </w:rPr>
      </w:pPr>
    </w:p>
    <w:p w14:paraId="0891E2E8" w14:textId="5A8F205E" w:rsidR="00AB252B" w:rsidRPr="00913600" w:rsidRDefault="00433B5A" w:rsidP="00180A4E">
      <w:pPr>
        <w:spacing w:after="0" w:line="240" w:lineRule="auto"/>
        <w:rPr>
          <w:rFonts w:ascii="Arial" w:hAnsi="Arial" w:cs="Arial"/>
          <w:sz w:val="24"/>
          <w:szCs w:val="24"/>
        </w:rPr>
      </w:pPr>
      <w:r w:rsidRPr="00913600">
        <w:rPr>
          <w:rFonts w:ascii="Arial" w:hAnsi="Arial" w:cs="Arial"/>
          <w:sz w:val="24"/>
          <w:szCs w:val="24"/>
        </w:rPr>
        <w:t xml:space="preserve">The gender pay gap shows the difference in the average pay between all men and women in the workforce. The gender pay gap is different </w:t>
      </w:r>
      <w:r w:rsidR="00A72F91">
        <w:rPr>
          <w:rFonts w:ascii="Arial" w:hAnsi="Arial" w:cs="Arial"/>
          <w:sz w:val="24"/>
          <w:szCs w:val="24"/>
        </w:rPr>
        <w:t>from</w:t>
      </w:r>
      <w:r w:rsidRPr="00913600">
        <w:rPr>
          <w:rFonts w:ascii="Arial" w:hAnsi="Arial" w:cs="Arial"/>
          <w:sz w:val="24"/>
          <w:szCs w:val="24"/>
        </w:rPr>
        <w:t xml:space="preserve"> equal pay. Equal pay is regarding pay differences between men and women who carry out the same, or similar, jobs or for work of equal value. It is unlawful to pay people unequally </w:t>
      </w:r>
      <w:r w:rsidR="00A72F91">
        <w:rPr>
          <w:rFonts w:ascii="Arial" w:hAnsi="Arial" w:cs="Arial"/>
          <w:sz w:val="24"/>
          <w:szCs w:val="24"/>
        </w:rPr>
        <w:t>based on</w:t>
      </w:r>
      <w:r w:rsidRPr="00913600">
        <w:rPr>
          <w:rFonts w:ascii="Arial" w:hAnsi="Arial" w:cs="Arial"/>
          <w:sz w:val="24"/>
          <w:szCs w:val="24"/>
        </w:rPr>
        <w:t xml:space="preserve"> gender. It is possible to </w:t>
      </w:r>
      <w:r w:rsidR="0023299D">
        <w:rPr>
          <w:rFonts w:ascii="Arial" w:hAnsi="Arial" w:cs="Arial"/>
          <w:sz w:val="24"/>
          <w:szCs w:val="24"/>
        </w:rPr>
        <w:t>achieve pay equality while still having</w:t>
      </w:r>
      <w:r w:rsidRPr="00913600">
        <w:rPr>
          <w:rFonts w:ascii="Arial" w:hAnsi="Arial" w:cs="Arial"/>
          <w:sz w:val="24"/>
          <w:szCs w:val="24"/>
        </w:rPr>
        <w:t xml:space="preserve"> a significant gender pay gap. </w:t>
      </w:r>
    </w:p>
    <w:p w14:paraId="32AA144E" w14:textId="77777777" w:rsidR="00AB252B" w:rsidRPr="00913600" w:rsidRDefault="00AB252B" w:rsidP="00180A4E">
      <w:pPr>
        <w:spacing w:after="0" w:line="240" w:lineRule="auto"/>
        <w:rPr>
          <w:rFonts w:ascii="Arial" w:hAnsi="Arial" w:cs="Arial"/>
          <w:sz w:val="24"/>
          <w:szCs w:val="24"/>
          <w:highlight w:val="yellow"/>
        </w:rPr>
      </w:pPr>
    </w:p>
    <w:p w14:paraId="2C3AABBE" w14:textId="77777777" w:rsidR="00AB252B" w:rsidRPr="00913600" w:rsidRDefault="00433B5A" w:rsidP="00180A4E">
      <w:pPr>
        <w:spacing w:after="0" w:line="240" w:lineRule="auto"/>
        <w:rPr>
          <w:rFonts w:ascii="Arial" w:hAnsi="Arial" w:cs="Arial"/>
          <w:sz w:val="24"/>
          <w:szCs w:val="24"/>
        </w:rPr>
      </w:pPr>
      <w:r w:rsidRPr="00913600">
        <w:rPr>
          <w:rFonts w:ascii="Arial" w:hAnsi="Arial" w:cs="Arial"/>
          <w:sz w:val="24"/>
          <w:szCs w:val="24"/>
        </w:rPr>
        <w:t xml:space="preserve">On this basis, the Trust has a clear policy of paying employees equally for the same or equivalent work, regardless of their sex (or any other characteristic set out above), </w:t>
      </w:r>
      <w:r w:rsidR="00AB252B" w:rsidRPr="00913600">
        <w:rPr>
          <w:rFonts w:ascii="Arial" w:hAnsi="Arial" w:cs="Arial"/>
          <w:sz w:val="24"/>
          <w:szCs w:val="24"/>
        </w:rPr>
        <w:t>t</w:t>
      </w:r>
      <w:r w:rsidRPr="00913600">
        <w:rPr>
          <w:rFonts w:ascii="Arial" w:hAnsi="Arial" w:cs="Arial"/>
          <w:sz w:val="24"/>
          <w:szCs w:val="24"/>
        </w:rPr>
        <w:t xml:space="preserve">he Agenda for Change pay framework is designed to support NHS Trusts in ensuring NHS employees are paid equally and this is fully embedded within the Trust. </w:t>
      </w:r>
    </w:p>
    <w:p w14:paraId="36D4E930" w14:textId="77777777" w:rsidR="00AB252B" w:rsidRPr="00913600" w:rsidRDefault="00AB252B" w:rsidP="00180A4E">
      <w:pPr>
        <w:spacing w:after="0" w:line="240" w:lineRule="auto"/>
        <w:rPr>
          <w:rFonts w:ascii="Arial" w:hAnsi="Arial" w:cs="Arial"/>
          <w:sz w:val="24"/>
          <w:szCs w:val="24"/>
          <w:highlight w:val="yellow"/>
        </w:rPr>
      </w:pPr>
    </w:p>
    <w:p w14:paraId="65BB48AC" w14:textId="3EB90BBF" w:rsidR="00AB252B" w:rsidRPr="00913600" w:rsidRDefault="00433B5A" w:rsidP="00424AB0">
      <w:pPr>
        <w:textAlignment w:val="baseline"/>
        <w:rPr>
          <w:rFonts w:ascii="Arial" w:hAnsi="Arial" w:cs="Arial"/>
          <w:sz w:val="24"/>
          <w:szCs w:val="24"/>
          <w:lang w:eastAsia="en-GB"/>
        </w:rPr>
      </w:pPr>
      <w:r w:rsidRPr="00913600">
        <w:rPr>
          <w:rFonts w:ascii="Arial" w:hAnsi="Arial" w:cs="Arial"/>
          <w:sz w:val="24"/>
          <w:szCs w:val="24"/>
        </w:rPr>
        <w:t>The Trust has a largely female workforce, like many other NHS organisations</w:t>
      </w:r>
      <w:r w:rsidR="006033D0">
        <w:rPr>
          <w:rFonts w:ascii="Arial" w:hAnsi="Arial" w:cs="Arial"/>
          <w:sz w:val="24"/>
          <w:szCs w:val="24"/>
        </w:rPr>
        <w:t>. At the time of the report,</w:t>
      </w:r>
      <w:r w:rsidRPr="00913600">
        <w:rPr>
          <w:rFonts w:ascii="Arial" w:hAnsi="Arial" w:cs="Arial"/>
          <w:sz w:val="24"/>
          <w:szCs w:val="24"/>
        </w:rPr>
        <w:t xml:space="preserve"> 7</w:t>
      </w:r>
      <w:r w:rsidR="006224DB">
        <w:rPr>
          <w:rFonts w:ascii="Arial" w:hAnsi="Arial" w:cs="Arial"/>
          <w:sz w:val="24"/>
          <w:szCs w:val="24"/>
        </w:rPr>
        <w:t>9</w:t>
      </w:r>
      <w:r w:rsidRPr="00913600">
        <w:rPr>
          <w:rFonts w:ascii="Arial" w:hAnsi="Arial" w:cs="Arial"/>
          <w:sz w:val="24"/>
          <w:szCs w:val="24"/>
        </w:rPr>
        <w:t>.</w:t>
      </w:r>
      <w:r w:rsidR="006224DB">
        <w:rPr>
          <w:rFonts w:ascii="Arial" w:hAnsi="Arial" w:cs="Arial"/>
          <w:sz w:val="24"/>
          <w:szCs w:val="24"/>
        </w:rPr>
        <w:t>08</w:t>
      </w:r>
      <w:r w:rsidRPr="00913600">
        <w:rPr>
          <w:rFonts w:ascii="Arial" w:hAnsi="Arial" w:cs="Arial"/>
          <w:sz w:val="24"/>
          <w:szCs w:val="24"/>
        </w:rPr>
        <w:t xml:space="preserve">% of the workforce </w:t>
      </w:r>
      <w:r w:rsidR="008A473B">
        <w:rPr>
          <w:rFonts w:ascii="Arial" w:hAnsi="Arial" w:cs="Arial"/>
          <w:sz w:val="24"/>
          <w:szCs w:val="24"/>
        </w:rPr>
        <w:t>were</w:t>
      </w:r>
      <w:r w:rsidRPr="00913600">
        <w:rPr>
          <w:rFonts w:ascii="Arial" w:hAnsi="Arial" w:cs="Arial"/>
          <w:sz w:val="24"/>
          <w:szCs w:val="24"/>
        </w:rPr>
        <w:t xml:space="preserve"> female, and 2</w:t>
      </w:r>
      <w:r w:rsidR="006224DB">
        <w:rPr>
          <w:rFonts w:ascii="Arial" w:hAnsi="Arial" w:cs="Arial"/>
          <w:sz w:val="24"/>
          <w:szCs w:val="24"/>
        </w:rPr>
        <w:t>0</w:t>
      </w:r>
      <w:r w:rsidRPr="00913600">
        <w:rPr>
          <w:rFonts w:ascii="Arial" w:hAnsi="Arial" w:cs="Arial"/>
          <w:sz w:val="24"/>
          <w:szCs w:val="24"/>
        </w:rPr>
        <w:t>.</w:t>
      </w:r>
      <w:r w:rsidR="006224DB">
        <w:rPr>
          <w:rFonts w:ascii="Arial" w:hAnsi="Arial" w:cs="Arial"/>
          <w:sz w:val="24"/>
          <w:szCs w:val="24"/>
        </w:rPr>
        <w:t>92</w:t>
      </w:r>
      <w:r w:rsidRPr="00913600">
        <w:rPr>
          <w:rFonts w:ascii="Arial" w:hAnsi="Arial" w:cs="Arial"/>
          <w:sz w:val="24"/>
          <w:szCs w:val="24"/>
        </w:rPr>
        <w:t xml:space="preserve">% </w:t>
      </w:r>
      <w:r w:rsidR="006033D0">
        <w:rPr>
          <w:rFonts w:ascii="Arial" w:hAnsi="Arial" w:cs="Arial"/>
          <w:sz w:val="24"/>
          <w:szCs w:val="24"/>
        </w:rPr>
        <w:t xml:space="preserve">were </w:t>
      </w:r>
      <w:r w:rsidRPr="00913600">
        <w:rPr>
          <w:rFonts w:ascii="Arial" w:hAnsi="Arial" w:cs="Arial"/>
          <w:sz w:val="24"/>
          <w:szCs w:val="24"/>
        </w:rPr>
        <w:t>male.</w:t>
      </w:r>
      <w:r w:rsidR="00424AB0" w:rsidRPr="00913600">
        <w:rPr>
          <w:rFonts w:ascii="Arial" w:hAnsi="Arial" w:cs="Arial"/>
          <w:sz w:val="24"/>
          <w:szCs w:val="24"/>
        </w:rPr>
        <w:t xml:space="preserve"> </w:t>
      </w:r>
    </w:p>
    <w:p w14:paraId="3BB92DCD" w14:textId="62A337CB" w:rsidR="00F93BDE" w:rsidRPr="007539A0" w:rsidRDefault="00F93BDE" w:rsidP="00F93BDE">
      <w:p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Based on a snapshot date of 31 March 2024, the Trust has a mean gender pay gap of 9.84%</w:t>
      </w:r>
      <w:r w:rsidR="006033D0">
        <w:rPr>
          <w:rFonts w:ascii="Arial" w:eastAsia="Times New Roman" w:hAnsi="Arial" w:cs="Arial"/>
          <w:sz w:val="24"/>
          <w:szCs w:val="24"/>
          <w:lang w:eastAsia="en-GB"/>
        </w:rPr>
        <w:t>. This represents a significant improvement from the previous year's figure of 12.4% and marks a year-on-year decrease</w:t>
      </w:r>
      <w:r w:rsidRPr="007539A0">
        <w:rPr>
          <w:rFonts w:ascii="Arial" w:eastAsia="Times New Roman" w:hAnsi="Arial" w:cs="Arial"/>
          <w:sz w:val="24"/>
          <w:szCs w:val="24"/>
          <w:lang w:eastAsia="en-GB"/>
        </w:rPr>
        <w:t xml:space="preserve"> since the first gender pay gap report in 2018.</w:t>
      </w:r>
    </w:p>
    <w:p w14:paraId="4A1EDCC6" w14:textId="025995DF" w:rsidR="00F93BDE" w:rsidRPr="007539A0" w:rsidRDefault="00F93BDE" w:rsidP="00F93BDE">
      <w:p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 xml:space="preserve">The Trust compares </w:t>
      </w:r>
      <w:r w:rsidR="006033D0">
        <w:rPr>
          <w:rFonts w:ascii="Arial" w:eastAsia="Times New Roman" w:hAnsi="Arial" w:cs="Arial"/>
          <w:sz w:val="24"/>
          <w:szCs w:val="24"/>
          <w:lang w:eastAsia="en-GB"/>
        </w:rPr>
        <w:t>favourably to the national mean pay gap figure for 2024, which stands at 18.1%, representing</w:t>
      </w:r>
      <w:r w:rsidRPr="007539A0">
        <w:rPr>
          <w:rFonts w:ascii="Arial" w:eastAsia="Times New Roman" w:hAnsi="Arial" w:cs="Arial"/>
          <w:sz w:val="24"/>
          <w:szCs w:val="24"/>
          <w:lang w:eastAsia="en-GB"/>
        </w:rPr>
        <w:t xml:space="preserve"> a 7.5% increase from the previous year. </w:t>
      </w:r>
    </w:p>
    <w:p w14:paraId="1D0886D3" w14:textId="77777777" w:rsidR="00F93BDE" w:rsidRDefault="00F93BDE" w:rsidP="00F93BDE">
      <w:p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 xml:space="preserve">The median gender pay gap is 0.56%, a significant improvement on the previous year's figure of 6%. The Trust compares well to the national median pay gap figure of 17.3%, a 3.2% increase </w:t>
      </w:r>
      <w:r>
        <w:rPr>
          <w:rFonts w:ascii="Arial" w:eastAsia="Times New Roman" w:hAnsi="Arial" w:cs="Arial"/>
          <w:sz w:val="24"/>
          <w:szCs w:val="24"/>
          <w:lang w:eastAsia="en-GB"/>
        </w:rPr>
        <w:t>from the prior</w:t>
      </w:r>
      <w:r w:rsidRPr="007539A0">
        <w:rPr>
          <w:rFonts w:ascii="Arial" w:eastAsia="Times New Roman" w:hAnsi="Arial" w:cs="Arial"/>
          <w:sz w:val="24"/>
          <w:szCs w:val="24"/>
          <w:lang w:eastAsia="en-GB"/>
        </w:rPr>
        <w:t xml:space="preserve"> year.</w:t>
      </w:r>
    </w:p>
    <w:p w14:paraId="073306BC" w14:textId="77777777" w:rsidR="0006198C" w:rsidRPr="007539A0" w:rsidRDefault="0006198C" w:rsidP="0006198C">
      <w:pPr>
        <w:spacing w:before="120" w:after="180" w:line="240" w:lineRule="auto"/>
        <w:textAlignment w:val="baseline"/>
        <w:outlineLvl w:val="1"/>
        <w:rPr>
          <w:rFonts w:ascii="Arial" w:eastAsia="Times New Roman" w:hAnsi="Arial" w:cs="Arial"/>
          <w:b/>
          <w:bCs/>
          <w:sz w:val="24"/>
          <w:szCs w:val="24"/>
          <w:lang w:eastAsia="en-GB"/>
        </w:rPr>
      </w:pPr>
      <w:r w:rsidRPr="007539A0">
        <w:rPr>
          <w:rFonts w:ascii="Arial" w:eastAsia="Times New Roman" w:hAnsi="Arial" w:cs="Arial"/>
          <w:b/>
          <w:bCs/>
          <w:sz w:val="24"/>
          <w:szCs w:val="24"/>
          <w:lang w:eastAsia="en-GB"/>
        </w:rPr>
        <w:t>Areas for Assurance:</w:t>
      </w:r>
    </w:p>
    <w:p w14:paraId="4B960694" w14:textId="77777777" w:rsidR="0006198C" w:rsidRPr="007539A0" w:rsidRDefault="0006198C" w:rsidP="0006198C">
      <w:pPr>
        <w:pStyle w:val="ListParagraph"/>
        <w:numPr>
          <w:ilvl w:val="0"/>
          <w:numId w:val="37"/>
        </w:num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 xml:space="preserve">The gender pay gap of 9.84% is the lowest the Trust has ever </w:t>
      </w:r>
      <w:r>
        <w:rPr>
          <w:rFonts w:ascii="Arial" w:eastAsia="Times New Roman" w:hAnsi="Arial" w:cs="Arial"/>
          <w:sz w:val="24"/>
          <w:szCs w:val="24"/>
          <w:lang w:eastAsia="en-GB"/>
        </w:rPr>
        <w:t>reported</w:t>
      </w:r>
    </w:p>
    <w:p w14:paraId="55874304" w14:textId="77777777" w:rsidR="0006198C" w:rsidRPr="007539A0" w:rsidRDefault="0006198C" w:rsidP="0006198C">
      <w:pPr>
        <w:pStyle w:val="ListParagraph"/>
        <w:numPr>
          <w:ilvl w:val="0"/>
          <w:numId w:val="37"/>
        </w:num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lastRenderedPageBreak/>
        <w:t xml:space="preserve">The median gender pay gap of 0.56% is also the lowest the Trust has ever </w:t>
      </w:r>
      <w:r>
        <w:rPr>
          <w:rFonts w:ascii="Arial" w:eastAsia="Times New Roman" w:hAnsi="Arial" w:cs="Arial"/>
          <w:sz w:val="24"/>
          <w:szCs w:val="24"/>
          <w:lang w:eastAsia="en-GB"/>
        </w:rPr>
        <w:t>reported</w:t>
      </w:r>
    </w:p>
    <w:p w14:paraId="4122D5D5" w14:textId="77777777" w:rsidR="0006198C" w:rsidRPr="007539A0" w:rsidRDefault="0006198C" w:rsidP="0006198C">
      <w:pPr>
        <w:pStyle w:val="ListParagraph"/>
        <w:numPr>
          <w:ilvl w:val="0"/>
          <w:numId w:val="37"/>
        </w:num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The number of men in quartile 2 – the upper-lower quartile – has increased</w:t>
      </w:r>
    </w:p>
    <w:p w14:paraId="70721D00" w14:textId="77777777" w:rsidR="0006198C" w:rsidRPr="007539A0" w:rsidRDefault="0006198C" w:rsidP="0006198C">
      <w:pPr>
        <w:pStyle w:val="ListParagraph"/>
        <w:numPr>
          <w:ilvl w:val="0"/>
          <w:numId w:val="37"/>
        </w:num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The number of men in quartile 4 – the upper-higher quartile – has decreased</w:t>
      </w:r>
    </w:p>
    <w:p w14:paraId="621DBEC9" w14:textId="69243CB2" w:rsidR="0006198C" w:rsidRPr="00E03B38" w:rsidRDefault="0006198C" w:rsidP="00F93BDE">
      <w:pPr>
        <w:pStyle w:val="ListParagraph"/>
        <w:numPr>
          <w:ilvl w:val="0"/>
          <w:numId w:val="37"/>
        </w:numPr>
        <w:spacing w:before="120" w:after="180" w:line="240" w:lineRule="auto"/>
        <w:textAlignment w:val="baseline"/>
        <w:outlineLvl w:val="1"/>
        <w:rPr>
          <w:rFonts w:ascii="Arial" w:eastAsia="Times New Roman" w:hAnsi="Arial" w:cs="Arial"/>
          <w:sz w:val="24"/>
          <w:szCs w:val="24"/>
          <w:lang w:eastAsia="en-GB"/>
        </w:rPr>
      </w:pPr>
      <w:r w:rsidRPr="007539A0">
        <w:rPr>
          <w:rFonts w:ascii="Arial" w:eastAsia="Times New Roman" w:hAnsi="Arial" w:cs="Arial"/>
          <w:sz w:val="24"/>
          <w:szCs w:val="24"/>
          <w:lang w:eastAsia="en-GB"/>
        </w:rPr>
        <w:t>The Trust’s mean and median gender pay gaps are amongst the lowest in the system</w:t>
      </w:r>
    </w:p>
    <w:p w14:paraId="355A48E7" w14:textId="6BAA0250" w:rsidR="004D3194" w:rsidRPr="004D3194" w:rsidRDefault="004D3194" w:rsidP="004D3194">
      <w:pPr>
        <w:spacing w:before="120" w:after="120"/>
        <w:textAlignment w:val="baseline"/>
        <w:outlineLvl w:val="2"/>
        <w:rPr>
          <w:rFonts w:ascii="Arial" w:hAnsi="Arial" w:cs="Arial"/>
          <w:b/>
          <w:bCs/>
          <w:sz w:val="24"/>
          <w:szCs w:val="24"/>
          <w:lang w:eastAsia="en-GB"/>
        </w:rPr>
      </w:pPr>
      <w:r w:rsidRPr="004D3194">
        <w:rPr>
          <w:rFonts w:ascii="Arial" w:hAnsi="Arial" w:cs="Arial"/>
          <w:b/>
          <w:bCs/>
          <w:sz w:val="24"/>
          <w:szCs w:val="24"/>
          <w:lang w:eastAsia="en-GB"/>
        </w:rPr>
        <w:t>Clinical Excellence Awards</w:t>
      </w:r>
    </w:p>
    <w:p w14:paraId="494DB918" w14:textId="77777777" w:rsidR="003F5E2E" w:rsidRDefault="003F5E2E" w:rsidP="003F5E2E">
      <w:pPr>
        <w:spacing w:after="225"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Pr="007539A0">
        <w:rPr>
          <w:rFonts w:ascii="Arial" w:eastAsia="Times New Roman" w:hAnsi="Arial" w:cs="Arial"/>
          <w:sz w:val="24"/>
          <w:szCs w:val="24"/>
          <w:lang w:eastAsia="en-GB"/>
        </w:rPr>
        <w:t xml:space="preserve">Clinical Excellence Awards (CEAs) </w:t>
      </w:r>
      <w:r>
        <w:rPr>
          <w:rFonts w:ascii="Arial" w:eastAsia="Times New Roman" w:hAnsi="Arial" w:cs="Arial"/>
          <w:sz w:val="24"/>
          <w:szCs w:val="24"/>
          <w:lang w:eastAsia="en-GB"/>
        </w:rPr>
        <w:t xml:space="preserve">were </w:t>
      </w:r>
      <w:r w:rsidRPr="007539A0">
        <w:rPr>
          <w:rFonts w:ascii="Arial" w:eastAsia="Times New Roman" w:hAnsi="Arial" w:cs="Arial"/>
          <w:sz w:val="24"/>
          <w:szCs w:val="24"/>
          <w:lang w:eastAsia="en-GB"/>
        </w:rPr>
        <w:t>nationally recognised discretionary payments awarded to clinical colleagues who have contributed exceptional clinical skills and expertise to improving the quality of care in the NHS</w:t>
      </w:r>
      <w:r>
        <w:rPr>
          <w:rFonts w:ascii="Arial" w:eastAsia="Times New Roman" w:hAnsi="Arial" w:cs="Arial"/>
          <w:sz w:val="24"/>
          <w:szCs w:val="24"/>
          <w:lang w:eastAsia="en-GB"/>
        </w:rPr>
        <w:t xml:space="preserve">. The scheme has now ceased, and therefore, no further awards will be granted. The final CEA payment, which was equally distributed to all the qualifying medical staff, was paid before 31 March 2024. Still, existing awards remain, which affect 11 medical staff, and will </w:t>
      </w:r>
      <w:r w:rsidRPr="006059E1">
        <w:rPr>
          <w:rFonts w:ascii="Arial" w:eastAsia="Times New Roman" w:hAnsi="Arial" w:cs="Arial"/>
          <w:sz w:val="24"/>
          <w:szCs w:val="24"/>
          <w:lang w:eastAsia="en-GB"/>
        </w:rPr>
        <w:t xml:space="preserve">continue to be reported in the </w:t>
      </w:r>
      <w:r>
        <w:rPr>
          <w:rFonts w:ascii="Arial" w:eastAsia="Times New Roman" w:hAnsi="Arial" w:cs="Arial"/>
          <w:sz w:val="24"/>
          <w:szCs w:val="24"/>
          <w:lang w:eastAsia="en-GB"/>
        </w:rPr>
        <w:t>following</w:t>
      </w:r>
      <w:r w:rsidRPr="006059E1">
        <w:rPr>
          <w:rFonts w:ascii="Arial" w:eastAsia="Times New Roman" w:hAnsi="Arial" w:cs="Arial"/>
          <w:sz w:val="24"/>
          <w:szCs w:val="24"/>
          <w:lang w:eastAsia="en-GB"/>
        </w:rPr>
        <w:t xml:space="preserve"> year</w:t>
      </w:r>
      <w:r>
        <w:rPr>
          <w:rFonts w:ascii="Arial" w:eastAsia="Times New Roman" w:hAnsi="Arial" w:cs="Arial"/>
          <w:sz w:val="24"/>
          <w:szCs w:val="24"/>
          <w:lang w:eastAsia="en-GB"/>
        </w:rPr>
        <w:t>.</w:t>
      </w:r>
    </w:p>
    <w:p w14:paraId="4065BE3C" w14:textId="61021534" w:rsidR="00B660C5" w:rsidRDefault="003F5E2E" w:rsidP="007829D6">
      <w:pPr>
        <w:spacing w:before="120" w:after="180" w:line="240" w:lineRule="auto"/>
        <w:textAlignment w:val="baseline"/>
        <w:outlineLvl w:val="1"/>
        <w:rPr>
          <w:rFonts w:ascii="Arial" w:hAnsi="Arial" w:cs="Arial"/>
          <w:sz w:val="24"/>
          <w:szCs w:val="24"/>
        </w:rPr>
      </w:pPr>
      <w:r w:rsidRPr="007539A0">
        <w:rPr>
          <w:rFonts w:ascii="Arial" w:hAnsi="Arial" w:cs="Arial"/>
          <w:sz w:val="24"/>
          <w:szCs w:val="24"/>
        </w:rPr>
        <w:t xml:space="preserve">The only people reported to have received bonus pay are </w:t>
      </w:r>
      <w:r>
        <w:rPr>
          <w:rFonts w:ascii="Arial" w:hAnsi="Arial" w:cs="Arial"/>
          <w:sz w:val="24"/>
          <w:szCs w:val="24"/>
        </w:rPr>
        <w:t>m</w:t>
      </w:r>
      <w:r w:rsidRPr="007539A0">
        <w:rPr>
          <w:rFonts w:ascii="Arial" w:hAnsi="Arial" w:cs="Arial"/>
          <w:sz w:val="24"/>
          <w:szCs w:val="24"/>
        </w:rPr>
        <w:t xml:space="preserve">edical </w:t>
      </w:r>
      <w:r>
        <w:rPr>
          <w:rFonts w:ascii="Arial" w:hAnsi="Arial" w:cs="Arial"/>
          <w:sz w:val="24"/>
          <w:szCs w:val="24"/>
        </w:rPr>
        <w:t>s</w:t>
      </w:r>
      <w:r w:rsidRPr="007539A0">
        <w:rPr>
          <w:rFonts w:ascii="Arial" w:hAnsi="Arial" w:cs="Arial"/>
          <w:sz w:val="24"/>
          <w:szCs w:val="24"/>
        </w:rPr>
        <w:t xml:space="preserve">taff who have received Clinical Excellence Awards. The bonus pay was distributed equally among 33 </w:t>
      </w:r>
      <w:r>
        <w:rPr>
          <w:rFonts w:ascii="Arial" w:hAnsi="Arial" w:cs="Arial"/>
          <w:sz w:val="24"/>
          <w:szCs w:val="24"/>
        </w:rPr>
        <w:t>medical staff members, comprising</w:t>
      </w:r>
      <w:r w:rsidRPr="007539A0">
        <w:rPr>
          <w:rFonts w:ascii="Arial" w:hAnsi="Arial" w:cs="Arial"/>
          <w:sz w:val="24"/>
          <w:szCs w:val="24"/>
        </w:rPr>
        <w:t xml:space="preserve"> 18 </w:t>
      </w:r>
      <w:r>
        <w:rPr>
          <w:rFonts w:ascii="Arial" w:hAnsi="Arial" w:cs="Arial"/>
          <w:sz w:val="24"/>
          <w:szCs w:val="24"/>
        </w:rPr>
        <w:t>men and 15 women</w:t>
      </w:r>
      <w:r w:rsidRPr="007539A0">
        <w:rPr>
          <w:rFonts w:ascii="Arial" w:hAnsi="Arial" w:cs="Arial"/>
          <w:sz w:val="24"/>
          <w:szCs w:val="24"/>
        </w:rPr>
        <w:t>.</w:t>
      </w:r>
    </w:p>
    <w:p w14:paraId="7C9BE376" w14:textId="77777777" w:rsidR="00A11747" w:rsidRDefault="00A11747" w:rsidP="00180A4E">
      <w:pPr>
        <w:spacing w:after="0" w:line="240" w:lineRule="auto"/>
        <w:rPr>
          <w:rFonts w:ascii="Arial" w:hAnsi="Arial" w:cs="Arial"/>
          <w:b/>
          <w:bCs/>
          <w:sz w:val="24"/>
          <w:szCs w:val="24"/>
        </w:rPr>
      </w:pPr>
    </w:p>
    <w:p w14:paraId="4E08A841" w14:textId="77777777" w:rsidR="00A11747" w:rsidRDefault="00A11747" w:rsidP="00180A4E">
      <w:pPr>
        <w:spacing w:after="0" w:line="240" w:lineRule="auto"/>
        <w:rPr>
          <w:rFonts w:ascii="Arial" w:hAnsi="Arial" w:cs="Arial"/>
          <w:b/>
          <w:bCs/>
          <w:sz w:val="24"/>
          <w:szCs w:val="24"/>
        </w:rPr>
      </w:pPr>
    </w:p>
    <w:p w14:paraId="4BF02990" w14:textId="77777777" w:rsidR="00A11747" w:rsidRDefault="00A11747" w:rsidP="00180A4E">
      <w:pPr>
        <w:spacing w:after="0" w:line="240" w:lineRule="auto"/>
        <w:rPr>
          <w:rFonts w:ascii="Arial" w:hAnsi="Arial" w:cs="Arial"/>
          <w:b/>
          <w:bCs/>
          <w:sz w:val="24"/>
          <w:szCs w:val="24"/>
        </w:rPr>
      </w:pPr>
    </w:p>
    <w:p w14:paraId="1AFC8B78" w14:textId="77777777" w:rsidR="00A11747" w:rsidRDefault="00A11747" w:rsidP="00180A4E">
      <w:pPr>
        <w:spacing w:after="0" w:line="240" w:lineRule="auto"/>
        <w:rPr>
          <w:rFonts w:ascii="Arial" w:hAnsi="Arial" w:cs="Arial"/>
          <w:b/>
          <w:bCs/>
          <w:sz w:val="24"/>
          <w:szCs w:val="24"/>
        </w:rPr>
      </w:pPr>
    </w:p>
    <w:p w14:paraId="5AC3DDF6" w14:textId="77777777" w:rsidR="00A11747" w:rsidRDefault="00A11747" w:rsidP="00180A4E">
      <w:pPr>
        <w:spacing w:after="0" w:line="240" w:lineRule="auto"/>
        <w:rPr>
          <w:rFonts w:ascii="Arial" w:hAnsi="Arial" w:cs="Arial"/>
          <w:b/>
          <w:bCs/>
          <w:sz w:val="24"/>
          <w:szCs w:val="24"/>
        </w:rPr>
      </w:pPr>
    </w:p>
    <w:p w14:paraId="28764151" w14:textId="657F2BE5" w:rsidR="00B2314D" w:rsidRPr="007829D6" w:rsidRDefault="007829D6" w:rsidP="00180A4E">
      <w:pPr>
        <w:spacing w:after="0" w:line="240" w:lineRule="auto"/>
        <w:rPr>
          <w:rFonts w:ascii="Arial" w:hAnsi="Arial" w:cs="Arial"/>
          <w:b/>
          <w:bCs/>
          <w:sz w:val="24"/>
          <w:szCs w:val="24"/>
          <w:highlight w:val="cyan"/>
        </w:rPr>
      </w:pPr>
      <w:r>
        <w:rPr>
          <w:rFonts w:ascii="Arial" w:hAnsi="Arial" w:cs="Arial"/>
          <w:b/>
          <w:bCs/>
          <w:sz w:val="24"/>
          <w:szCs w:val="24"/>
        </w:rPr>
        <w:t>Addressing the Gender Pay Gap in 2025</w:t>
      </w:r>
      <w:r w:rsidR="00AD4963">
        <w:rPr>
          <w:rFonts w:ascii="Arial" w:hAnsi="Arial" w:cs="Arial"/>
          <w:b/>
          <w:bCs/>
          <w:sz w:val="24"/>
          <w:szCs w:val="24"/>
        </w:rPr>
        <w:t>/26</w:t>
      </w:r>
    </w:p>
    <w:p w14:paraId="08643434" w14:textId="1A3FE19C" w:rsidR="00D83F88" w:rsidRPr="00913600" w:rsidRDefault="00D83F88" w:rsidP="00D83F88">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79"/>
        <w:gridCol w:w="2042"/>
        <w:gridCol w:w="6495"/>
      </w:tblGrid>
      <w:tr w:rsidR="002D3E14" w:rsidRPr="007539A0" w14:paraId="6E2B1C1E" w14:textId="77777777" w:rsidTr="003E7D70">
        <w:tc>
          <w:tcPr>
            <w:tcW w:w="479" w:type="dxa"/>
            <w:shd w:val="clear" w:color="auto" w:fill="BFBFBF" w:themeFill="background1" w:themeFillShade="BF"/>
          </w:tcPr>
          <w:p w14:paraId="09E160ED" w14:textId="77777777" w:rsidR="002D3E14" w:rsidRPr="007539A0" w:rsidRDefault="002D3E14" w:rsidP="003E7D70">
            <w:p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N</w:t>
            </w:r>
            <w:r w:rsidRPr="007539A0">
              <w:rPr>
                <w:rFonts w:ascii="Arial" w:eastAsia="Times New Roman" w:hAnsi="Arial" w:cs="Arial"/>
                <w:sz w:val="24"/>
                <w:szCs w:val="24"/>
                <w:vertAlign w:val="superscript"/>
                <w:lang w:eastAsia="en-GB"/>
              </w:rPr>
              <w:t>o</w:t>
            </w:r>
          </w:p>
        </w:tc>
        <w:tc>
          <w:tcPr>
            <w:tcW w:w="2060" w:type="dxa"/>
            <w:shd w:val="clear" w:color="auto" w:fill="BFBFBF" w:themeFill="background1" w:themeFillShade="BF"/>
          </w:tcPr>
          <w:p w14:paraId="265014F4" w14:textId="77777777" w:rsidR="002D3E14" w:rsidRPr="007539A0" w:rsidRDefault="002D3E14" w:rsidP="003E7D70">
            <w:p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Driver</w:t>
            </w:r>
          </w:p>
        </w:tc>
        <w:tc>
          <w:tcPr>
            <w:tcW w:w="6703" w:type="dxa"/>
            <w:shd w:val="clear" w:color="auto" w:fill="BFBFBF" w:themeFill="background1" w:themeFillShade="BF"/>
          </w:tcPr>
          <w:p w14:paraId="69409899" w14:textId="77777777" w:rsidR="002D3E14" w:rsidRPr="007539A0" w:rsidRDefault="002D3E14" w:rsidP="003E7D70">
            <w:p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Action</w:t>
            </w:r>
          </w:p>
        </w:tc>
      </w:tr>
      <w:tr w:rsidR="002D3E14" w:rsidRPr="007539A0" w14:paraId="7A9BEA15" w14:textId="77777777" w:rsidTr="003E7D70">
        <w:tc>
          <w:tcPr>
            <w:tcW w:w="479" w:type="dxa"/>
          </w:tcPr>
          <w:p w14:paraId="06E29261" w14:textId="77777777" w:rsidR="002D3E14" w:rsidRPr="007539A0" w:rsidRDefault="002D3E14" w:rsidP="003E7D70">
            <w:p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1</w:t>
            </w:r>
          </w:p>
        </w:tc>
        <w:tc>
          <w:tcPr>
            <w:tcW w:w="2060" w:type="dxa"/>
          </w:tcPr>
          <w:p w14:paraId="3D1640DF" w14:textId="77777777" w:rsidR="002D3E14" w:rsidRPr="007539A0" w:rsidRDefault="002D3E14" w:rsidP="003E7D70">
            <w:pPr>
              <w:spacing w:after="22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E</w:t>
            </w:r>
            <w:r w:rsidRPr="00157E9A">
              <w:rPr>
                <w:rFonts w:ascii="Arial" w:eastAsia="Times New Roman" w:hAnsi="Arial" w:cs="Arial"/>
                <w:sz w:val="24"/>
                <w:szCs w:val="24"/>
                <w:lang w:eastAsia="en-GB"/>
              </w:rPr>
              <w:t>ncouraging, promoting and supporting flexible working arrangements in senior roles</w:t>
            </w:r>
          </w:p>
        </w:tc>
        <w:tc>
          <w:tcPr>
            <w:tcW w:w="6703" w:type="dxa"/>
          </w:tcPr>
          <w:p w14:paraId="19C3763E" w14:textId="77777777" w:rsidR="002D3E14" w:rsidRPr="007539A0" w:rsidRDefault="002D3E14" w:rsidP="002D3E14">
            <w:pPr>
              <w:pStyle w:val="ListParagraph"/>
              <w:numPr>
                <w:ilvl w:val="0"/>
                <w:numId w:val="39"/>
              </w:num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Use the Carers Working group or peer Support Group to create an atmosphere where all staff feel valued and welcome, especially regarding caring responsibilities.</w:t>
            </w:r>
          </w:p>
        </w:tc>
      </w:tr>
      <w:tr w:rsidR="002D3E14" w:rsidRPr="007539A0" w14:paraId="0EE863D3" w14:textId="77777777" w:rsidTr="003E7D70">
        <w:tc>
          <w:tcPr>
            <w:tcW w:w="479" w:type="dxa"/>
          </w:tcPr>
          <w:p w14:paraId="4A70255C" w14:textId="77777777" w:rsidR="002D3E14" w:rsidRPr="007539A0" w:rsidRDefault="002D3E14" w:rsidP="003E7D70">
            <w:p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2</w:t>
            </w:r>
          </w:p>
        </w:tc>
        <w:tc>
          <w:tcPr>
            <w:tcW w:w="2060" w:type="dxa"/>
          </w:tcPr>
          <w:p w14:paraId="4B560C78" w14:textId="77777777" w:rsidR="002D3E14" w:rsidRPr="007539A0" w:rsidRDefault="002D3E14" w:rsidP="003E7D70">
            <w:p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 xml:space="preserve">Make senior jobs more accessible to women </w:t>
            </w:r>
          </w:p>
        </w:tc>
        <w:tc>
          <w:tcPr>
            <w:tcW w:w="6703" w:type="dxa"/>
          </w:tcPr>
          <w:p w14:paraId="3F292D76" w14:textId="77777777" w:rsidR="002D3E14" w:rsidRPr="007539A0" w:rsidRDefault="002D3E14" w:rsidP="002D3E14">
            <w:pPr>
              <w:pStyle w:val="ListParagraph"/>
              <w:numPr>
                <w:ilvl w:val="0"/>
                <w:numId w:val="38"/>
              </w:num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 xml:space="preserve">Promote flexible working to appeal more to men to increase the percentage of men that work less than </w:t>
            </w:r>
            <w:r>
              <w:rPr>
                <w:rFonts w:ascii="Arial" w:eastAsia="Times New Roman" w:hAnsi="Arial" w:cs="Arial"/>
                <w:sz w:val="24"/>
                <w:szCs w:val="24"/>
                <w:lang w:eastAsia="en-GB"/>
              </w:rPr>
              <w:t>full-time, encouraging equal sharing of caring responsibilities, reducing the stigma for men and reducing the number of women obliged to choose less than full-time</w:t>
            </w:r>
            <w:r w:rsidRPr="007539A0">
              <w:rPr>
                <w:rFonts w:ascii="Arial" w:eastAsia="Times New Roman" w:hAnsi="Arial" w:cs="Arial"/>
                <w:sz w:val="24"/>
                <w:szCs w:val="24"/>
                <w:lang w:eastAsia="en-GB"/>
              </w:rPr>
              <w:t xml:space="preserve"> working to accommodate caring responsibilities.</w:t>
            </w:r>
            <w:r w:rsidRPr="007539A0">
              <w:rPr>
                <w:rFonts w:ascii="Arial" w:eastAsia="Times New Roman" w:hAnsi="Arial" w:cs="Arial"/>
                <w:sz w:val="24"/>
                <w:szCs w:val="24"/>
                <w:lang w:eastAsia="en-GB"/>
              </w:rPr>
              <w:br/>
            </w:r>
          </w:p>
          <w:p w14:paraId="29C1E7DA" w14:textId="77777777" w:rsidR="002D3E14" w:rsidRPr="007539A0" w:rsidRDefault="002D3E14" w:rsidP="002D3E14">
            <w:pPr>
              <w:pStyle w:val="ListParagraph"/>
              <w:numPr>
                <w:ilvl w:val="0"/>
                <w:numId w:val="38"/>
              </w:numPr>
              <w:spacing w:after="225"/>
              <w:textAlignment w:val="baseline"/>
              <w:rPr>
                <w:rFonts w:ascii="Arial" w:eastAsia="Times New Roman" w:hAnsi="Arial" w:cs="Arial"/>
                <w:sz w:val="24"/>
                <w:szCs w:val="24"/>
                <w:lang w:eastAsia="en-GB"/>
              </w:rPr>
            </w:pPr>
            <w:r w:rsidRPr="007539A0">
              <w:rPr>
                <w:rFonts w:ascii="Arial" w:eastAsia="Times New Roman" w:hAnsi="Arial" w:cs="Arial"/>
                <w:sz w:val="24"/>
                <w:szCs w:val="24"/>
                <w:lang w:eastAsia="en-GB"/>
              </w:rPr>
              <w:t>Continue to leverage PROUD leadership and Alumni development programmes to develop staff and increase the appointment of a more balanced senior workforce.</w:t>
            </w:r>
          </w:p>
        </w:tc>
      </w:tr>
      <w:tr w:rsidR="002D3E14" w:rsidRPr="007539A0" w14:paraId="766243E5" w14:textId="77777777" w:rsidTr="003E7D70">
        <w:tc>
          <w:tcPr>
            <w:tcW w:w="479" w:type="dxa"/>
          </w:tcPr>
          <w:p w14:paraId="044A5007" w14:textId="77777777" w:rsidR="002D3E14" w:rsidRPr="007539A0" w:rsidRDefault="002D3E14" w:rsidP="003E7D70">
            <w:pPr>
              <w:spacing w:after="225"/>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3</w:t>
            </w:r>
          </w:p>
        </w:tc>
        <w:tc>
          <w:tcPr>
            <w:tcW w:w="2060" w:type="dxa"/>
          </w:tcPr>
          <w:p w14:paraId="31ECBCC3" w14:textId="77777777" w:rsidR="002D3E14" w:rsidRDefault="002D3E14" w:rsidP="003E7D70">
            <w:pPr>
              <w:spacing w:after="225"/>
              <w:textAlignment w:val="baseline"/>
              <w:rPr>
                <w:rFonts w:ascii="Arial" w:eastAsia="Times New Roman" w:hAnsi="Arial" w:cs="Arial"/>
                <w:sz w:val="24"/>
                <w:szCs w:val="24"/>
                <w:lang w:eastAsia="en-GB"/>
              </w:rPr>
            </w:pPr>
            <w:r>
              <w:rPr>
                <w:rStyle w:val="cf01"/>
                <w:rFonts w:ascii="Arial" w:hAnsi="Arial" w:cs="Arial"/>
                <w:sz w:val="24"/>
                <w:szCs w:val="24"/>
              </w:rPr>
              <w:t>S</w:t>
            </w:r>
            <w:r w:rsidRPr="008F50D1">
              <w:rPr>
                <w:rStyle w:val="cf01"/>
                <w:rFonts w:ascii="Arial" w:hAnsi="Arial" w:cs="Arial"/>
                <w:sz w:val="24"/>
                <w:szCs w:val="24"/>
              </w:rPr>
              <w:t xml:space="preserve">uccession planning </w:t>
            </w:r>
          </w:p>
        </w:tc>
        <w:tc>
          <w:tcPr>
            <w:tcW w:w="6703" w:type="dxa"/>
          </w:tcPr>
          <w:p w14:paraId="621262B9" w14:textId="77777777" w:rsidR="002D3E14" w:rsidRPr="00122081" w:rsidRDefault="002D3E14" w:rsidP="002D3E14">
            <w:pPr>
              <w:pStyle w:val="ListParagraph"/>
              <w:numPr>
                <w:ilvl w:val="0"/>
                <w:numId w:val="38"/>
              </w:numPr>
              <w:spacing w:after="225"/>
              <w:textAlignment w:val="baseline"/>
              <w:rPr>
                <w:rFonts w:ascii="Arial" w:eastAsia="Times New Roman" w:hAnsi="Arial" w:cs="Arial"/>
                <w:sz w:val="24"/>
                <w:szCs w:val="24"/>
                <w:lang w:eastAsia="en-GB"/>
              </w:rPr>
            </w:pPr>
            <w:r w:rsidRPr="00DC5329">
              <w:rPr>
                <w:rStyle w:val="cf01"/>
                <w:rFonts w:ascii="Arial" w:hAnsi="Arial" w:cs="Arial"/>
                <w:sz w:val="24"/>
                <w:szCs w:val="24"/>
              </w:rPr>
              <w:t>Further embed</w:t>
            </w:r>
            <w:r w:rsidRPr="008F50D1">
              <w:rPr>
                <w:rStyle w:val="cf01"/>
                <w:rFonts w:ascii="Arial" w:hAnsi="Arial" w:cs="Arial"/>
                <w:sz w:val="24"/>
                <w:szCs w:val="24"/>
              </w:rPr>
              <w:t xml:space="preserve"> and build upon the succession planning model to </w:t>
            </w:r>
            <w:r w:rsidRPr="008F50D1">
              <w:rPr>
                <w:rFonts w:ascii="Arial" w:hAnsi="Arial" w:cs="Arial"/>
                <w:sz w:val="24"/>
                <w:szCs w:val="24"/>
              </w:rPr>
              <w:t>provide balance in</w:t>
            </w:r>
            <w:r>
              <w:rPr>
                <w:rFonts w:ascii="Arial" w:hAnsi="Arial" w:cs="Arial"/>
                <w:sz w:val="24"/>
                <w:szCs w:val="24"/>
              </w:rPr>
              <w:t xml:space="preserve"> the</w:t>
            </w:r>
            <w:r w:rsidRPr="008F50D1">
              <w:rPr>
                <w:rFonts w:ascii="Arial" w:hAnsi="Arial" w:cs="Arial"/>
                <w:sz w:val="24"/>
                <w:szCs w:val="24"/>
              </w:rPr>
              <w:t xml:space="preserve"> promotion, succession planning and development opportunities</w:t>
            </w:r>
            <w:r>
              <w:rPr>
                <w:rFonts w:ascii="Arial" w:hAnsi="Arial" w:cs="Arial"/>
                <w:sz w:val="24"/>
                <w:szCs w:val="24"/>
              </w:rPr>
              <w:t xml:space="preserve"> for </w:t>
            </w:r>
            <w:r w:rsidRPr="0072713E">
              <w:rPr>
                <w:rFonts w:ascii="Arial" w:eastAsia="Times New Roman" w:hAnsi="Arial" w:cs="Arial"/>
                <w:sz w:val="24"/>
                <w:szCs w:val="24"/>
                <w:lang w:eastAsia="en-GB"/>
              </w:rPr>
              <w:t xml:space="preserve">females </w:t>
            </w:r>
            <w:r>
              <w:rPr>
                <w:rFonts w:ascii="Arial" w:eastAsia="Times New Roman" w:hAnsi="Arial" w:cs="Arial"/>
                <w:sz w:val="24"/>
                <w:szCs w:val="24"/>
                <w:lang w:eastAsia="en-GB"/>
              </w:rPr>
              <w:t>into</w:t>
            </w:r>
            <w:r w:rsidRPr="0072713E">
              <w:rPr>
                <w:rFonts w:ascii="Arial" w:eastAsia="Times New Roman" w:hAnsi="Arial" w:cs="Arial"/>
                <w:sz w:val="24"/>
                <w:szCs w:val="24"/>
                <w:lang w:eastAsia="en-GB"/>
              </w:rPr>
              <w:t xml:space="preserve"> more senior roles and making lower </w:t>
            </w:r>
            <w:r>
              <w:rPr>
                <w:rFonts w:ascii="Arial" w:eastAsia="Times New Roman" w:hAnsi="Arial" w:cs="Arial"/>
                <w:sz w:val="24"/>
                <w:szCs w:val="24"/>
                <w:lang w:eastAsia="en-GB"/>
              </w:rPr>
              <w:t>banded</w:t>
            </w:r>
            <w:r w:rsidRPr="0072713E">
              <w:rPr>
                <w:rFonts w:ascii="Arial" w:eastAsia="Times New Roman" w:hAnsi="Arial" w:cs="Arial"/>
                <w:sz w:val="24"/>
                <w:szCs w:val="24"/>
                <w:lang w:eastAsia="en-GB"/>
              </w:rPr>
              <w:t xml:space="preserve"> NHS roles appealing to men</w:t>
            </w:r>
          </w:p>
        </w:tc>
      </w:tr>
    </w:tbl>
    <w:p w14:paraId="0ED0F601" w14:textId="77777777" w:rsidR="00DF2813" w:rsidRPr="00913600" w:rsidRDefault="00DF2813" w:rsidP="00180A4E">
      <w:pPr>
        <w:spacing w:after="0" w:line="240" w:lineRule="auto"/>
        <w:rPr>
          <w:rFonts w:ascii="Arial" w:hAnsi="Arial" w:cs="Arial"/>
          <w:sz w:val="24"/>
          <w:szCs w:val="24"/>
        </w:rPr>
      </w:pPr>
    </w:p>
    <w:p w14:paraId="0A5B884C" w14:textId="77777777" w:rsidR="008562EB" w:rsidRPr="00176629" w:rsidRDefault="008562EB" w:rsidP="008562EB">
      <w:pPr>
        <w:spacing w:after="0" w:line="240" w:lineRule="auto"/>
        <w:rPr>
          <w:rFonts w:ascii="Arial" w:hAnsi="Arial" w:cs="Arial"/>
          <w:b/>
          <w:bCs/>
          <w:color w:val="FF0000"/>
          <w:sz w:val="24"/>
          <w:szCs w:val="24"/>
        </w:rPr>
      </w:pPr>
      <w:r w:rsidRPr="00913600">
        <w:rPr>
          <w:rFonts w:ascii="Arial" w:hAnsi="Arial" w:cs="Arial"/>
          <w:b/>
          <w:bCs/>
          <w:sz w:val="24"/>
          <w:szCs w:val="24"/>
        </w:rPr>
        <w:t xml:space="preserve">5.5 NHS Accessible Information Standard (AIS) </w:t>
      </w:r>
      <w:r>
        <w:rPr>
          <w:rFonts w:ascii="Arial" w:hAnsi="Arial" w:cs="Arial"/>
          <w:b/>
          <w:bCs/>
          <w:sz w:val="24"/>
          <w:szCs w:val="24"/>
        </w:rPr>
        <w:t xml:space="preserve"> </w:t>
      </w:r>
    </w:p>
    <w:p w14:paraId="748893EA" w14:textId="77777777" w:rsidR="008562EB" w:rsidRPr="00913600" w:rsidRDefault="008562EB" w:rsidP="008562EB">
      <w:pPr>
        <w:spacing w:after="0" w:line="240" w:lineRule="auto"/>
        <w:rPr>
          <w:rFonts w:ascii="Arial" w:hAnsi="Arial" w:cs="Arial"/>
          <w:sz w:val="24"/>
          <w:szCs w:val="24"/>
        </w:rPr>
      </w:pPr>
    </w:p>
    <w:p w14:paraId="369F5CB6" w14:textId="24C3E43A" w:rsidR="008562EB" w:rsidRPr="006B0715" w:rsidRDefault="008562EB" w:rsidP="008562EB">
      <w:pPr>
        <w:rPr>
          <w:rFonts w:ascii="Arial" w:hAnsi="Arial" w:cs="Arial"/>
          <w:sz w:val="24"/>
          <w:szCs w:val="24"/>
        </w:rPr>
      </w:pPr>
      <w:r w:rsidRPr="00913600">
        <w:rPr>
          <w:rFonts w:ascii="Arial" w:hAnsi="Arial" w:cs="Arial"/>
          <w:sz w:val="24"/>
          <w:szCs w:val="24"/>
        </w:rPr>
        <w:t xml:space="preserve">The AIS came into effect for all NHS organisations in July 2016. </w:t>
      </w:r>
      <w:r w:rsidR="002D3E14">
        <w:rPr>
          <w:rFonts w:ascii="Arial" w:hAnsi="Arial" w:cs="Arial"/>
          <w:sz w:val="24"/>
          <w:szCs w:val="24"/>
        </w:rPr>
        <w:t>The Standard aims</w:t>
      </w:r>
      <w:r w:rsidRPr="006B0715">
        <w:rPr>
          <w:rFonts w:ascii="Arial" w:hAnsi="Arial" w:cs="Arial"/>
          <w:sz w:val="24"/>
          <w:szCs w:val="24"/>
        </w:rPr>
        <w:t xml:space="preserve"> to ensure that patients, service users, carers</w:t>
      </w:r>
      <w:r w:rsidR="002D3E14">
        <w:rPr>
          <w:rFonts w:ascii="Arial" w:hAnsi="Arial" w:cs="Arial"/>
          <w:sz w:val="24"/>
          <w:szCs w:val="24"/>
        </w:rPr>
        <w:t>, and parents with information or communication needs related to a disability, impairment,</w:t>
      </w:r>
      <w:r w:rsidRPr="006B0715">
        <w:rPr>
          <w:rFonts w:ascii="Arial" w:hAnsi="Arial" w:cs="Arial"/>
          <w:sz w:val="24"/>
          <w:szCs w:val="24"/>
        </w:rPr>
        <w:t xml:space="preserve"> or sensory loss receive information in a format they can understand and any communication support they need to enable them to access services appropriately</w:t>
      </w:r>
      <w:r>
        <w:rPr>
          <w:rFonts w:ascii="Arial" w:hAnsi="Arial" w:cs="Arial"/>
          <w:sz w:val="24"/>
          <w:szCs w:val="24"/>
        </w:rPr>
        <w:t>.</w:t>
      </w:r>
    </w:p>
    <w:p w14:paraId="1AB490C1" w14:textId="1BCD5B03" w:rsidR="008562EB" w:rsidRPr="006B0715" w:rsidRDefault="008562EB" w:rsidP="008562EB">
      <w:pPr>
        <w:spacing w:after="0" w:line="240" w:lineRule="auto"/>
        <w:rPr>
          <w:rFonts w:ascii="Arial" w:hAnsi="Arial" w:cs="Arial"/>
          <w:sz w:val="24"/>
          <w:szCs w:val="24"/>
        </w:rPr>
      </w:pPr>
      <w:r>
        <w:rPr>
          <w:rFonts w:ascii="Arial" w:hAnsi="Arial" w:cs="Arial"/>
          <w:sz w:val="24"/>
          <w:szCs w:val="24"/>
        </w:rPr>
        <w:t xml:space="preserve">The Trust has </w:t>
      </w:r>
      <w:r w:rsidRPr="00EB1C50">
        <w:rPr>
          <w:rFonts w:ascii="Arial" w:hAnsi="Arial" w:cs="Arial"/>
          <w:sz w:val="24"/>
          <w:szCs w:val="24"/>
        </w:rPr>
        <w:t>Accessible Information Standard guidance</w:t>
      </w:r>
      <w:r w:rsidR="002D3E14">
        <w:rPr>
          <w:rFonts w:ascii="Arial" w:hAnsi="Arial" w:cs="Arial"/>
          <w:sz w:val="24"/>
          <w:szCs w:val="24"/>
        </w:rPr>
        <w:t>,</w:t>
      </w:r>
      <w:r w:rsidRPr="00EB1C50">
        <w:rPr>
          <w:rFonts w:ascii="Arial" w:hAnsi="Arial" w:cs="Arial"/>
          <w:sz w:val="24"/>
          <w:szCs w:val="24"/>
        </w:rPr>
        <w:t xml:space="preserve"> which </w:t>
      </w:r>
      <w:r w:rsidR="002D3E14">
        <w:rPr>
          <w:rFonts w:ascii="Arial" w:hAnsi="Arial" w:cs="Arial"/>
          <w:sz w:val="24"/>
          <w:szCs w:val="24"/>
        </w:rPr>
        <w:t>outlines the general steps to be taken to ensure that any information and communication support needs related to disability, impairment,</w:t>
      </w:r>
      <w:r w:rsidRPr="00EB1C50">
        <w:rPr>
          <w:rFonts w:ascii="Arial" w:hAnsi="Arial" w:cs="Arial"/>
          <w:sz w:val="24"/>
          <w:szCs w:val="24"/>
        </w:rPr>
        <w:t xml:space="preserve"> or sensory loss of patients/service users and/or their parents/carers are met. This includes needs for:</w:t>
      </w:r>
      <w:r w:rsidR="002D3E14">
        <w:rPr>
          <w:rFonts w:ascii="Arial" w:hAnsi="Arial" w:cs="Arial"/>
          <w:sz w:val="24"/>
          <w:szCs w:val="24"/>
        </w:rPr>
        <w:br/>
      </w:r>
    </w:p>
    <w:p w14:paraId="1C21FF67" w14:textId="77777777" w:rsidR="008562EB" w:rsidRPr="00EB1C50" w:rsidRDefault="008562EB" w:rsidP="008562EB">
      <w:pPr>
        <w:pStyle w:val="ListParagraph"/>
        <w:numPr>
          <w:ilvl w:val="0"/>
          <w:numId w:val="27"/>
        </w:numPr>
        <w:spacing w:after="0" w:line="240" w:lineRule="auto"/>
        <w:rPr>
          <w:rFonts w:ascii="Arial" w:hAnsi="Arial" w:cs="Arial"/>
          <w:sz w:val="24"/>
          <w:szCs w:val="24"/>
        </w:rPr>
      </w:pPr>
      <w:r w:rsidRPr="00EB1C50">
        <w:rPr>
          <w:rFonts w:ascii="Arial" w:hAnsi="Arial" w:cs="Arial"/>
          <w:sz w:val="24"/>
          <w:szCs w:val="24"/>
        </w:rPr>
        <w:t>Information in a ‘non-standard’, alternative or specific format</w:t>
      </w:r>
    </w:p>
    <w:p w14:paraId="5F4FCA3D" w14:textId="77777777" w:rsidR="008562EB" w:rsidRPr="00EB1C50" w:rsidRDefault="008562EB" w:rsidP="008562EB">
      <w:pPr>
        <w:pStyle w:val="ListParagraph"/>
        <w:numPr>
          <w:ilvl w:val="0"/>
          <w:numId w:val="27"/>
        </w:numPr>
        <w:spacing w:after="0" w:line="240" w:lineRule="auto"/>
        <w:rPr>
          <w:rFonts w:ascii="Arial" w:hAnsi="Arial" w:cs="Arial"/>
          <w:sz w:val="24"/>
          <w:szCs w:val="24"/>
        </w:rPr>
      </w:pPr>
      <w:r w:rsidRPr="00EB1C50">
        <w:rPr>
          <w:rFonts w:ascii="Arial" w:hAnsi="Arial" w:cs="Arial"/>
          <w:sz w:val="24"/>
          <w:szCs w:val="24"/>
        </w:rPr>
        <w:t>Use of specific or alternative contact methods</w:t>
      </w:r>
    </w:p>
    <w:p w14:paraId="130E6C5E" w14:textId="77777777" w:rsidR="008562EB" w:rsidRPr="00EB1C50" w:rsidRDefault="008562EB" w:rsidP="008562EB">
      <w:pPr>
        <w:pStyle w:val="ListParagraph"/>
        <w:numPr>
          <w:ilvl w:val="0"/>
          <w:numId w:val="27"/>
        </w:numPr>
        <w:spacing w:after="0" w:line="240" w:lineRule="auto"/>
        <w:rPr>
          <w:rFonts w:ascii="Arial" w:hAnsi="Arial" w:cs="Arial"/>
          <w:sz w:val="24"/>
          <w:szCs w:val="24"/>
        </w:rPr>
      </w:pPr>
      <w:r w:rsidRPr="00EB1C50">
        <w:rPr>
          <w:rFonts w:ascii="Arial" w:hAnsi="Arial" w:cs="Arial"/>
          <w:sz w:val="24"/>
          <w:szCs w:val="24"/>
        </w:rPr>
        <w:t>Arrangement of support from a communication professional (eg  a British Sign Language Interpreter or a deafblind manual interpreter); and</w:t>
      </w:r>
    </w:p>
    <w:p w14:paraId="2B5FFC56" w14:textId="77777777" w:rsidR="008562EB" w:rsidRPr="00EB1C50" w:rsidRDefault="008562EB" w:rsidP="008562EB">
      <w:pPr>
        <w:pStyle w:val="ListParagraph"/>
        <w:numPr>
          <w:ilvl w:val="0"/>
          <w:numId w:val="27"/>
        </w:numPr>
        <w:spacing w:after="0" w:line="240" w:lineRule="auto"/>
        <w:rPr>
          <w:rFonts w:ascii="Arial" w:hAnsi="Arial" w:cs="Arial"/>
          <w:sz w:val="24"/>
          <w:szCs w:val="24"/>
        </w:rPr>
      </w:pPr>
      <w:r w:rsidRPr="00EB1C50">
        <w:rPr>
          <w:rFonts w:ascii="Arial" w:hAnsi="Arial" w:cs="Arial"/>
          <w:sz w:val="24"/>
          <w:szCs w:val="24"/>
        </w:rPr>
        <w:t>Support to communicate in a different or particular way or to use communication aids (eg to lip-read or use a hearing aid).</w:t>
      </w:r>
    </w:p>
    <w:p w14:paraId="1C602CD6" w14:textId="01F73452" w:rsidR="008562EB" w:rsidRDefault="008562EB" w:rsidP="008562EB">
      <w:pPr>
        <w:spacing w:after="0" w:line="240" w:lineRule="auto"/>
        <w:rPr>
          <w:rFonts w:ascii="Arial" w:hAnsi="Arial" w:cs="Arial"/>
          <w:sz w:val="24"/>
          <w:szCs w:val="24"/>
        </w:rPr>
      </w:pPr>
      <w:r>
        <w:rPr>
          <w:rFonts w:ascii="Arial" w:hAnsi="Arial" w:cs="Arial"/>
          <w:sz w:val="24"/>
          <w:szCs w:val="24"/>
        </w:rPr>
        <w:br/>
      </w:r>
      <w:r w:rsidRPr="006B0715">
        <w:rPr>
          <w:rFonts w:ascii="Arial" w:hAnsi="Arial" w:cs="Arial"/>
          <w:sz w:val="24"/>
          <w:szCs w:val="24"/>
        </w:rPr>
        <w:t xml:space="preserve">This guidance document </w:t>
      </w:r>
      <w:r w:rsidR="00F466EE">
        <w:rPr>
          <w:rFonts w:ascii="Arial" w:hAnsi="Arial" w:cs="Arial"/>
          <w:sz w:val="24"/>
          <w:szCs w:val="24"/>
        </w:rPr>
        <w:t xml:space="preserve">outlines the Trust’s obligations under the NHS Accessible Information Standard and explains </w:t>
      </w:r>
      <w:r w:rsidRPr="006B0715">
        <w:rPr>
          <w:rFonts w:ascii="Arial" w:hAnsi="Arial" w:cs="Arial"/>
          <w:sz w:val="24"/>
          <w:szCs w:val="24"/>
        </w:rPr>
        <w:t>how it intends to achieve compliance with the Standard.</w:t>
      </w:r>
    </w:p>
    <w:p w14:paraId="30A4CD0F" w14:textId="77777777" w:rsidR="008562EB" w:rsidRDefault="008562EB" w:rsidP="008562EB">
      <w:pPr>
        <w:spacing w:after="0" w:line="240" w:lineRule="auto"/>
        <w:rPr>
          <w:rFonts w:ascii="Arial" w:hAnsi="Arial" w:cs="Arial"/>
          <w:sz w:val="24"/>
          <w:szCs w:val="24"/>
        </w:rPr>
      </w:pPr>
    </w:p>
    <w:p w14:paraId="3D5B7E95" w14:textId="01249826" w:rsidR="008562EB" w:rsidRDefault="008562EB" w:rsidP="008562EB">
      <w:pPr>
        <w:spacing w:after="0" w:line="240" w:lineRule="auto"/>
        <w:rPr>
          <w:rFonts w:ascii="Arial" w:hAnsi="Arial" w:cs="Arial"/>
          <w:sz w:val="24"/>
          <w:szCs w:val="24"/>
        </w:rPr>
      </w:pPr>
      <w:r>
        <w:rPr>
          <w:rFonts w:ascii="Arial" w:hAnsi="Arial" w:cs="Arial"/>
          <w:sz w:val="24"/>
          <w:szCs w:val="24"/>
        </w:rPr>
        <w:t>During the initial assessment</w:t>
      </w:r>
      <w:r w:rsidR="00F466EE">
        <w:rPr>
          <w:rFonts w:ascii="Arial" w:hAnsi="Arial" w:cs="Arial"/>
          <w:sz w:val="24"/>
          <w:szCs w:val="24"/>
        </w:rPr>
        <w:t>, clinicians identify if a patient, service user,</w:t>
      </w:r>
      <w:r w:rsidRPr="00EB1C50">
        <w:rPr>
          <w:rFonts w:ascii="Arial" w:hAnsi="Arial" w:cs="Arial"/>
          <w:sz w:val="24"/>
          <w:szCs w:val="24"/>
        </w:rPr>
        <w:t xml:space="preserve"> or carer has additional communication needs. The information is captured within the patient record to inform teams of any communication needs. An alert is placed on the patient’s record and is visible </w:t>
      </w:r>
      <w:r w:rsidR="00F466EE">
        <w:rPr>
          <w:rFonts w:ascii="Arial" w:hAnsi="Arial" w:cs="Arial"/>
          <w:sz w:val="24"/>
          <w:szCs w:val="24"/>
        </w:rPr>
        <w:t>to clinicians</w:t>
      </w:r>
      <w:r w:rsidRPr="00EB1C50">
        <w:rPr>
          <w:rFonts w:ascii="Arial" w:hAnsi="Arial" w:cs="Arial"/>
          <w:sz w:val="24"/>
          <w:szCs w:val="24"/>
        </w:rPr>
        <w:t>.</w:t>
      </w:r>
    </w:p>
    <w:p w14:paraId="7A13F490" w14:textId="77777777" w:rsidR="008562EB" w:rsidRPr="00913600" w:rsidRDefault="008562EB" w:rsidP="008562EB">
      <w:pPr>
        <w:spacing w:after="0" w:line="240" w:lineRule="auto"/>
        <w:rPr>
          <w:rFonts w:ascii="Arial" w:hAnsi="Arial" w:cs="Arial"/>
          <w:sz w:val="24"/>
          <w:szCs w:val="24"/>
        </w:rPr>
      </w:pPr>
    </w:p>
    <w:p w14:paraId="6A9A41BB" w14:textId="43D6F853" w:rsidR="008562EB" w:rsidRPr="00913600" w:rsidRDefault="008562EB" w:rsidP="008562EB">
      <w:pPr>
        <w:spacing w:after="0" w:line="240" w:lineRule="auto"/>
        <w:rPr>
          <w:rFonts w:ascii="Arial" w:hAnsi="Arial" w:cs="Arial"/>
          <w:sz w:val="24"/>
          <w:szCs w:val="24"/>
        </w:rPr>
      </w:pPr>
      <w:r w:rsidRPr="00913600">
        <w:rPr>
          <w:rFonts w:ascii="Arial" w:hAnsi="Arial" w:cs="Arial"/>
          <w:sz w:val="24"/>
          <w:szCs w:val="24"/>
        </w:rPr>
        <w:t>In December 2018</w:t>
      </w:r>
      <w:r w:rsidR="00F466EE">
        <w:rPr>
          <w:rFonts w:ascii="Arial" w:hAnsi="Arial" w:cs="Arial"/>
          <w:sz w:val="24"/>
          <w:szCs w:val="24"/>
        </w:rPr>
        <w:t>,</w:t>
      </w:r>
      <w:r w:rsidRPr="00913600">
        <w:rPr>
          <w:rFonts w:ascii="Arial" w:hAnsi="Arial" w:cs="Arial"/>
          <w:sz w:val="24"/>
          <w:szCs w:val="24"/>
        </w:rPr>
        <w:t xml:space="preserve"> the Trust purchased Reachdeck (formerly known as Browsealoud) software for the website. Reachdeck is a solution for making information accessible to patients, service users and carers with learning difficulties, dyslexia, mild visual impairments and those with English as a second language. The website can now be translated into 99 languages and read aloud in 40 of the most commonly spoken languages in the world. Any of the website content can be converted into an audio file and listened to offline. Also, distractions can be blocked or removed from the page</w:t>
      </w:r>
      <w:r w:rsidR="00F466EE">
        <w:rPr>
          <w:rFonts w:ascii="Arial" w:hAnsi="Arial" w:cs="Arial"/>
          <w:sz w:val="24"/>
          <w:szCs w:val="24"/>
        </w:rPr>
        <w:t>,</w:t>
      </w:r>
      <w:r w:rsidRPr="00913600">
        <w:rPr>
          <w:rFonts w:ascii="Arial" w:hAnsi="Arial" w:cs="Arial"/>
          <w:sz w:val="24"/>
          <w:szCs w:val="24"/>
        </w:rPr>
        <w:t xml:space="preserve"> allowing the individual to focus on the most important </w:t>
      </w:r>
      <w:r w:rsidRPr="0A58DC1B">
        <w:rPr>
          <w:rFonts w:ascii="Arial" w:hAnsi="Arial" w:cs="Arial"/>
          <w:sz w:val="24"/>
          <w:szCs w:val="24"/>
        </w:rPr>
        <w:t>information.</w:t>
      </w:r>
    </w:p>
    <w:p w14:paraId="3AD881DE" w14:textId="77777777" w:rsidR="008562EB" w:rsidRPr="00913600" w:rsidRDefault="008562EB" w:rsidP="008562EB">
      <w:pPr>
        <w:spacing w:after="0" w:line="240" w:lineRule="auto"/>
        <w:rPr>
          <w:rFonts w:ascii="Arial" w:hAnsi="Arial" w:cs="Arial"/>
          <w:sz w:val="24"/>
          <w:szCs w:val="24"/>
        </w:rPr>
      </w:pPr>
    </w:p>
    <w:p w14:paraId="1EFB00CF" w14:textId="77777777" w:rsidR="008562EB" w:rsidRPr="00913600" w:rsidRDefault="008562EB" w:rsidP="008562EB">
      <w:pPr>
        <w:spacing w:after="0" w:line="240" w:lineRule="auto"/>
        <w:rPr>
          <w:rFonts w:ascii="Arial" w:hAnsi="Arial" w:cs="Arial"/>
          <w:bCs/>
          <w:sz w:val="24"/>
          <w:szCs w:val="24"/>
        </w:rPr>
      </w:pPr>
      <w:r w:rsidRPr="00913600">
        <w:rPr>
          <w:rFonts w:ascii="Arial" w:hAnsi="Arial" w:cs="Arial"/>
          <w:bCs/>
          <w:sz w:val="24"/>
          <w:szCs w:val="24"/>
        </w:rPr>
        <w:t>The Trust has strengthened the Brand Centre by introducing guidance on writing Accessible Information, designing patient information and offering information in alternative formats.</w:t>
      </w:r>
    </w:p>
    <w:p w14:paraId="1E5AD2E7" w14:textId="77777777" w:rsidR="008562EB" w:rsidRPr="00913600" w:rsidRDefault="008562EB" w:rsidP="008562EB">
      <w:pPr>
        <w:spacing w:after="0" w:line="240" w:lineRule="auto"/>
        <w:rPr>
          <w:rFonts w:ascii="Arial" w:hAnsi="Arial" w:cs="Arial"/>
          <w:sz w:val="24"/>
          <w:szCs w:val="24"/>
        </w:rPr>
      </w:pPr>
    </w:p>
    <w:p w14:paraId="1D59A942" w14:textId="456219D8" w:rsidR="008562EB" w:rsidRPr="00913600" w:rsidRDefault="008562EB" w:rsidP="008562EB">
      <w:pPr>
        <w:spacing w:after="0" w:line="240" w:lineRule="auto"/>
        <w:rPr>
          <w:rFonts w:ascii="Arial" w:hAnsi="Arial" w:cs="Arial"/>
          <w:sz w:val="24"/>
          <w:szCs w:val="24"/>
        </w:rPr>
      </w:pPr>
      <w:r w:rsidRPr="00913600">
        <w:rPr>
          <w:rFonts w:ascii="Arial" w:hAnsi="Arial" w:cs="Arial"/>
          <w:sz w:val="24"/>
          <w:szCs w:val="24"/>
        </w:rPr>
        <w:lastRenderedPageBreak/>
        <w:t>The Trust has access to Healthwatch Read Right panels (Hull Healthwatch and East Riding Healthwatch)</w:t>
      </w:r>
      <w:r w:rsidR="001A04D2">
        <w:rPr>
          <w:rFonts w:ascii="Arial" w:hAnsi="Arial" w:cs="Arial"/>
          <w:sz w:val="24"/>
          <w:szCs w:val="24"/>
        </w:rPr>
        <w:t>, which</w:t>
      </w:r>
      <w:r w:rsidRPr="00913600">
        <w:rPr>
          <w:rFonts w:ascii="Arial" w:hAnsi="Arial" w:cs="Arial"/>
          <w:sz w:val="24"/>
          <w:szCs w:val="24"/>
        </w:rPr>
        <w:t xml:space="preserve"> provide feedback on our patient information. </w:t>
      </w:r>
    </w:p>
    <w:p w14:paraId="13BF0B71" w14:textId="77777777" w:rsidR="008562EB" w:rsidRPr="00913600" w:rsidRDefault="008562EB" w:rsidP="008562EB">
      <w:pPr>
        <w:spacing w:after="0" w:line="240" w:lineRule="auto"/>
        <w:rPr>
          <w:rFonts w:ascii="Arial" w:hAnsi="Arial" w:cs="Arial"/>
          <w:sz w:val="24"/>
          <w:szCs w:val="24"/>
        </w:rPr>
      </w:pPr>
    </w:p>
    <w:p w14:paraId="5D52DA0E" w14:textId="2DBD8904" w:rsidR="004E08F2" w:rsidRPr="00913600" w:rsidRDefault="008562EB" w:rsidP="008562EB">
      <w:pPr>
        <w:spacing w:after="0" w:line="240" w:lineRule="auto"/>
        <w:rPr>
          <w:rFonts w:ascii="Arial" w:hAnsi="Arial" w:cs="Arial"/>
          <w:sz w:val="24"/>
          <w:szCs w:val="24"/>
        </w:rPr>
      </w:pPr>
      <w:r w:rsidRPr="00913600">
        <w:rPr>
          <w:rFonts w:ascii="Arial" w:hAnsi="Arial" w:cs="Arial"/>
          <w:sz w:val="24"/>
          <w:szCs w:val="24"/>
        </w:rPr>
        <w:t xml:space="preserve">The Trust Learning Disability (LD) Service has access to an information sheet </w:t>
      </w:r>
      <w:r w:rsidR="0029049C">
        <w:rPr>
          <w:rFonts w:ascii="Arial" w:hAnsi="Arial" w:cs="Arial"/>
          <w:sz w:val="24"/>
          <w:szCs w:val="24"/>
        </w:rPr>
        <w:t xml:space="preserve">that includes hints and tips for making information accessible, and the service also </w:t>
      </w:r>
      <w:r w:rsidRPr="00913600">
        <w:rPr>
          <w:rFonts w:ascii="Arial" w:hAnsi="Arial" w:cs="Arial"/>
          <w:sz w:val="24"/>
          <w:szCs w:val="24"/>
        </w:rPr>
        <w:t>has a subscription to Widgit. The community and inpatient LD staff have access to Speech and Language Therapy Services</w:t>
      </w:r>
      <w:r w:rsidR="001A04D2">
        <w:rPr>
          <w:rFonts w:ascii="Arial" w:hAnsi="Arial" w:cs="Arial"/>
          <w:sz w:val="24"/>
          <w:szCs w:val="24"/>
        </w:rPr>
        <w:t>, who can advise on specific accessible information for a patient-centred</w:t>
      </w:r>
      <w:r w:rsidRPr="00913600">
        <w:rPr>
          <w:rFonts w:ascii="Arial" w:hAnsi="Arial" w:cs="Arial"/>
          <w:sz w:val="24"/>
          <w:szCs w:val="24"/>
        </w:rPr>
        <w:t xml:space="preserve"> approach</w:t>
      </w:r>
      <w:r w:rsidR="005254EC" w:rsidRPr="00913600">
        <w:rPr>
          <w:rFonts w:ascii="Arial" w:hAnsi="Arial" w:cs="Arial"/>
          <w:sz w:val="24"/>
          <w:szCs w:val="24"/>
        </w:rPr>
        <w:t xml:space="preserve">. </w:t>
      </w:r>
    </w:p>
    <w:p w14:paraId="3998CFA2" w14:textId="77777777" w:rsidR="001A04D2" w:rsidRPr="00913600" w:rsidRDefault="001A04D2" w:rsidP="00180A4E">
      <w:pPr>
        <w:spacing w:after="0" w:line="240" w:lineRule="auto"/>
        <w:rPr>
          <w:rFonts w:ascii="Arial" w:hAnsi="Arial" w:cs="Arial"/>
          <w:sz w:val="24"/>
          <w:szCs w:val="24"/>
        </w:rPr>
      </w:pPr>
    </w:p>
    <w:p w14:paraId="418132CF" w14:textId="77777777" w:rsidR="00540CB3" w:rsidRPr="00176629" w:rsidRDefault="00540CB3" w:rsidP="00540CB3">
      <w:pPr>
        <w:spacing w:after="0" w:line="240" w:lineRule="auto"/>
        <w:rPr>
          <w:rFonts w:ascii="Arial" w:hAnsi="Arial" w:cs="Arial"/>
          <w:b/>
          <w:bCs/>
          <w:color w:val="FF0000"/>
          <w:sz w:val="24"/>
          <w:szCs w:val="24"/>
        </w:rPr>
      </w:pPr>
      <w:r w:rsidRPr="00913600">
        <w:rPr>
          <w:rFonts w:ascii="Arial" w:hAnsi="Arial" w:cs="Arial"/>
          <w:b/>
          <w:bCs/>
          <w:sz w:val="24"/>
          <w:szCs w:val="24"/>
        </w:rPr>
        <w:t xml:space="preserve">5.6 Interpretation and Translation Services </w:t>
      </w:r>
    </w:p>
    <w:p w14:paraId="14870BAA" w14:textId="77777777" w:rsidR="00540CB3" w:rsidRPr="00913600" w:rsidRDefault="00540CB3" w:rsidP="00540CB3">
      <w:pPr>
        <w:spacing w:after="0" w:line="240" w:lineRule="auto"/>
        <w:rPr>
          <w:rFonts w:ascii="Arial" w:hAnsi="Arial" w:cs="Arial"/>
          <w:sz w:val="24"/>
          <w:szCs w:val="24"/>
        </w:rPr>
      </w:pPr>
    </w:p>
    <w:p w14:paraId="5A063393" w14:textId="055703FE" w:rsidR="002E1310" w:rsidRDefault="002E1310" w:rsidP="002E1310">
      <w:pPr>
        <w:spacing w:after="0" w:line="240" w:lineRule="auto"/>
        <w:rPr>
          <w:rFonts w:ascii="Arial" w:hAnsi="Arial" w:cs="Arial"/>
          <w:sz w:val="24"/>
          <w:szCs w:val="24"/>
        </w:rPr>
      </w:pPr>
      <w:r w:rsidRPr="001B5E6E">
        <w:rPr>
          <w:rFonts w:ascii="Arial" w:hAnsi="Arial" w:cs="Arial"/>
          <w:sz w:val="24"/>
          <w:szCs w:val="24"/>
        </w:rPr>
        <w:t xml:space="preserve">The Trust has access to several organisations that provide interpreter and translation services </w:t>
      </w:r>
      <w:r w:rsidR="00FC7E3E" w:rsidRPr="001B5E6E">
        <w:rPr>
          <w:rFonts w:ascii="Arial" w:hAnsi="Arial" w:cs="Arial"/>
          <w:sz w:val="24"/>
          <w:szCs w:val="24"/>
        </w:rPr>
        <w:t xml:space="preserve">to support individuals accessing our services who have difficulty hearing, seeing, or </w:t>
      </w:r>
      <w:r w:rsidRPr="001B5E6E">
        <w:rPr>
          <w:rFonts w:ascii="Arial" w:hAnsi="Arial" w:cs="Arial"/>
          <w:sz w:val="24"/>
          <w:szCs w:val="24"/>
        </w:rPr>
        <w:t xml:space="preserve">understanding a particular language. The three key providers used by the Trust </w:t>
      </w:r>
      <w:r w:rsidR="00FC7E3E" w:rsidRPr="001B5E6E">
        <w:rPr>
          <w:rFonts w:ascii="Arial" w:hAnsi="Arial" w:cs="Arial"/>
          <w:sz w:val="24"/>
          <w:szCs w:val="24"/>
        </w:rPr>
        <w:t>are</w:t>
      </w:r>
      <w:r w:rsidRPr="001B5E6E">
        <w:rPr>
          <w:rFonts w:ascii="Arial" w:hAnsi="Arial" w:cs="Arial"/>
          <w:sz w:val="24"/>
          <w:szCs w:val="24"/>
        </w:rPr>
        <w:t xml:space="preserve"> Hull City Council who provides services to our patients in the Hull and East Riding area, The Big Word for individuals living in the Whitby, Scarborough and Ryedale region and Language Line who provides video interpreters to the teams who have the highest volume of patients who speak languages other than English as their first language. </w:t>
      </w:r>
    </w:p>
    <w:p w14:paraId="0F38D66C" w14:textId="77777777" w:rsidR="00C77FBC" w:rsidRPr="001B5E6E" w:rsidRDefault="00C77FBC" w:rsidP="002E1310">
      <w:pPr>
        <w:spacing w:after="0" w:line="240" w:lineRule="auto"/>
        <w:rPr>
          <w:rFonts w:ascii="Arial" w:hAnsi="Arial" w:cs="Arial"/>
          <w:sz w:val="24"/>
          <w:szCs w:val="24"/>
        </w:rPr>
      </w:pPr>
    </w:p>
    <w:p w14:paraId="3AF5841E" w14:textId="298D9219" w:rsidR="002E1310" w:rsidRDefault="002E1310" w:rsidP="002E1310">
      <w:pPr>
        <w:spacing w:after="0" w:line="240" w:lineRule="auto"/>
        <w:rPr>
          <w:rFonts w:ascii="Arial" w:hAnsi="Arial" w:cs="Arial"/>
          <w:bCs/>
          <w:sz w:val="24"/>
          <w:szCs w:val="24"/>
        </w:rPr>
      </w:pPr>
      <w:r w:rsidRPr="001B5E6E">
        <w:rPr>
          <w:rFonts w:ascii="Arial" w:hAnsi="Arial" w:cs="Arial"/>
          <w:bCs/>
          <w:sz w:val="24"/>
          <w:szCs w:val="24"/>
        </w:rPr>
        <w:t xml:space="preserve">Work has been undertaken </w:t>
      </w:r>
      <w:r w:rsidR="00F9545A" w:rsidRPr="001B5E6E">
        <w:rPr>
          <w:rFonts w:ascii="Arial" w:hAnsi="Arial" w:cs="Arial"/>
          <w:bCs/>
          <w:sz w:val="24"/>
          <w:szCs w:val="24"/>
        </w:rPr>
        <w:t>to understand better</w:t>
      </w:r>
      <w:r w:rsidRPr="001B5E6E">
        <w:rPr>
          <w:rFonts w:ascii="Arial" w:hAnsi="Arial" w:cs="Arial"/>
          <w:bCs/>
          <w:sz w:val="24"/>
          <w:szCs w:val="24"/>
        </w:rPr>
        <w:t xml:space="preserve"> the needs of people for whom English is not their first language. As a result, </w:t>
      </w:r>
      <w:r w:rsidR="00F9545A" w:rsidRPr="001B5E6E">
        <w:rPr>
          <w:rFonts w:ascii="Arial" w:hAnsi="Arial" w:cs="Arial"/>
          <w:bCs/>
          <w:sz w:val="24"/>
          <w:szCs w:val="24"/>
        </w:rPr>
        <w:t>the Trust</w:t>
      </w:r>
      <w:r w:rsidRPr="001B5E6E">
        <w:rPr>
          <w:rFonts w:ascii="Arial" w:hAnsi="Arial" w:cs="Arial"/>
          <w:bCs/>
          <w:sz w:val="24"/>
          <w:szCs w:val="24"/>
        </w:rPr>
        <w:t xml:space="preserve"> is working with neighbouring Trusts to improve our collective interpretation and translation offer.</w:t>
      </w:r>
    </w:p>
    <w:p w14:paraId="1ED81C13" w14:textId="77777777" w:rsidR="00A11747" w:rsidRDefault="00A11747" w:rsidP="002E1310">
      <w:pPr>
        <w:spacing w:after="0" w:line="240" w:lineRule="auto"/>
        <w:rPr>
          <w:rFonts w:ascii="Arial" w:hAnsi="Arial" w:cs="Arial"/>
          <w:bCs/>
          <w:sz w:val="24"/>
          <w:szCs w:val="24"/>
        </w:rPr>
      </w:pPr>
    </w:p>
    <w:p w14:paraId="68953F61" w14:textId="77777777" w:rsidR="00A11747" w:rsidRDefault="00A11747" w:rsidP="002E1310">
      <w:pPr>
        <w:spacing w:after="0" w:line="240" w:lineRule="auto"/>
        <w:rPr>
          <w:rFonts w:ascii="Arial" w:hAnsi="Arial" w:cs="Arial"/>
          <w:bCs/>
          <w:sz w:val="24"/>
          <w:szCs w:val="24"/>
        </w:rPr>
      </w:pPr>
    </w:p>
    <w:p w14:paraId="56CFEC1D" w14:textId="77777777" w:rsidR="00A11747" w:rsidRDefault="00A11747" w:rsidP="002E1310">
      <w:pPr>
        <w:spacing w:after="0" w:line="240" w:lineRule="auto"/>
        <w:rPr>
          <w:rFonts w:ascii="Arial" w:hAnsi="Arial" w:cs="Arial"/>
          <w:bCs/>
          <w:sz w:val="24"/>
          <w:szCs w:val="24"/>
        </w:rPr>
      </w:pPr>
    </w:p>
    <w:p w14:paraId="3AF259AE" w14:textId="77777777" w:rsidR="00A11747" w:rsidRPr="001B5E6E" w:rsidRDefault="00A11747" w:rsidP="002E1310">
      <w:pPr>
        <w:spacing w:after="0" w:line="240" w:lineRule="auto"/>
        <w:rPr>
          <w:rFonts w:ascii="Arial" w:hAnsi="Arial" w:cs="Arial"/>
          <w:bCs/>
          <w:sz w:val="24"/>
          <w:szCs w:val="24"/>
        </w:rPr>
      </w:pPr>
    </w:p>
    <w:p w14:paraId="5CB7EF13" w14:textId="3A89325D" w:rsidR="00CD0328" w:rsidRPr="00913600" w:rsidRDefault="00987241" w:rsidP="00987241">
      <w:pPr>
        <w:pBdr>
          <w:bottom w:val="single" w:sz="4" w:space="1" w:color="auto"/>
        </w:pBdr>
        <w:spacing w:after="0" w:line="240" w:lineRule="auto"/>
        <w:rPr>
          <w:rFonts w:ascii="Arial" w:hAnsi="Arial" w:cs="Arial"/>
          <w:b/>
          <w:bCs/>
          <w:sz w:val="24"/>
          <w:szCs w:val="24"/>
        </w:rPr>
      </w:pPr>
      <w:r w:rsidRPr="00913600">
        <w:rPr>
          <w:rFonts w:ascii="Arial" w:hAnsi="Arial" w:cs="Arial"/>
          <w:b/>
          <w:bCs/>
          <w:sz w:val="24"/>
          <w:szCs w:val="24"/>
        </w:rPr>
        <w:t xml:space="preserve">6.0 </w:t>
      </w:r>
      <w:r w:rsidR="27D071B0" w:rsidRPr="71A3A925">
        <w:rPr>
          <w:rFonts w:ascii="Arial" w:hAnsi="Arial" w:cs="Arial"/>
          <w:b/>
          <w:bCs/>
          <w:sz w:val="24"/>
          <w:szCs w:val="24"/>
        </w:rPr>
        <w:t xml:space="preserve">NHS </w:t>
      </w:r>
      <w:r w:rsidRPr="00913600">
        <w:rPr>
          <w:rFonts w:ascii="Arial" w:hAnsi="Arial" w:cs="Arial"/>
          <w:b/>
          <w:bCs/>
          <w:sz w:val="24"/>
          <w:szCs w:val="24"/>
        </w:rPr>
        <w:t>National Staff Survey (NSS)</w:t>
      </w:r>
    </w:p>
    <w:p w14:paraId="46CF1DC2" w14:textId="77777777" w:rsidR="00987241" w:rsidRPr="00913600" w:rsidRDefault="00987241" w:rsidP="00180A4E">
      <w:pPr>
        <w:spacing w:after="0" w:line="240" w:lineRule="auto"/>
        <w:rPr>
          <w:rFonts w:ascii="Arial" w:hAnsi="Arial" w:cs="Arial"/>
          <w:sz w:val="24"/>
          <w:szCs w:val="24"/>
        </w:rPr>
      </w:pPr>
    </w:p>
    <w:p w14:paraId="51A4CE7E" w14:textId="3E418BB3" w:rsidR="2DA29FF5" w:rsidRPr="004B7B40" w:rsidRDefault="00485B46" w:rsidP="004B7B40">
      <w:pPr>
        <w:pStyle w:val="Default"/>
        <w:rPr>
          <w:sz w:val="22"/>
          <w:szCs w:val="22"/>
        </w:rPr>
      </w:pPr>
      <w:r w:rsidRPr="4EB1688B">
        <w:t xml:space="preserve">In </w:t>
      </w:r>
      <w:r w:rsidR="007E6B5E">
        <w:t xml:space="preserve">the </w:t>
      </w:r>
      <w:r w:rsidRPr="4EB1688B">
        <w:t>202</w:t>
      </w:r>
      <w:r w:rsidR="0029049C">
        <w:t>4</w:t>
      </w:r>
      <w:r w:rsidRPr="4EB1688B">
        <w:t xml:space="preserve"> Trust National Staff Survey (NSS)</w:t>
      </w:r>
      <w:r w:rsidR="007A4055">
        <w:t>,</w:t>
      </w:r>
      <w:r w:rsidRPr="4EB1688B">
        <w:t xml:space="preserve"> </w:t>
      </w:r>
      <w:r w:rsidR="007E6B5E">
        <w:t xml:space="preserve">the </w:t>
      </w:r>
      <w:r w:rsidRPr="4EB1688B">
        <w:t xml:space="preserve">response rate was </w:t>
      </w:r>
      <w:r w:rsidR="006B44A9">
        <w:t>56</w:t>
      </w:r>
      <w:r w:rsidR="00061197" w:rsidRPr="007E6B5E">
        <w:t>%</w:t>
      </w:r>
      <w:r w:rsidRPr="007E6B5E">
        <w:t>,</w:t>
      </w:r>
      <w:r w:rsidRPr="4EB1688B">
        <w:t xml:space="preserve"> </w:t>
      </w:r>
      <w:r w:rsidR="005F197E">
        <w:t xml:space="preserve">which </w:t>
      </w:r>
      <w:r w:rsidR="007A4055">
        <w:t xml:space="preserve">was the same as the previous year. </w:t>
      </w:r>
      <w:r w:rsidR="0048513D">
        <w:t>The median response rate for the benchmark group was 5</w:t>
      </w:r>
      <w:r w:rsidR="00AC21C8">
        <w:t>4</w:t>
      </w:r>
      <w:r w:rsidR="0048513D">
        <w:t>%.</w:t>
      </w:r>
      <w:r>
        <w:br/>
      </w:r>
      <w:r>
        <w:br/>
      </w:r>
      <w:r w:rsidRPr="4EB1688B">
        <w:t>The NSS responses are considered in each of the EDI reports</w:t>
      </w:r>
      <w:r w:rsidR="00AC21C8">
        <w:t>,</w:t>
      </w:r>
      <w:r w:rsidRPr="4EB1688B">
        <w:t xml:space="preserve"> as </w:t>
      </w:r>
      <w:r w:rsidR="6B319250" w:rsidRPr="4EB1688B">
        <w:t>addressed</w:t>
      </w:r>
      <w:r w:rsidRPr="4EB1688B">
        <w:t xml:space="preserve"> in section 5 of this report. Indicators and metrics in the WRES and WDES take data from the NSS. In 2021</w:t>
      </w:r>
      <w:r w:rsidR="00AC21C8">
        <w:t>,</w:t>
      </w:r>
      <w:r w:rsidRPr="4EB1688B">
        <w:t xml:space="preserve"> the NSS questions were aligned to the NHS People Promise. </w:t>
      </w:r>
      <w:r>
        <w:br/>
      </w:r>
      <w:r w:rsidRPr="4EB1688B">
        <w:t xml:space="preserve">The People Promise </w:t>
      </w:r>
      <w:r w:rsidR="00AC21C8">
        <w:t>outlines, in the words of our NHS staff</w:t>
      </w:r>
      <w:r w:rsidRPr="4EB1688B">
        <w:t xml:space="preserve">, the things that would most improve </w:t>
      </w:r>
      <w:r w:rsidR="00D772F0">
        <w:t>their</w:t>
      </w:r>
      <w:r w:rsidRPr="4EB1688B">
        <w:t xml:space="preserve"> working experience. </w:t>
      </w:r>
      <w:r>
        <w:br/>
      </w:r>
      <w:r>
        <w:br/>
      </w:r>
      <w:r w:rsidRPr="4EB1688B">
        <w:t xml:space="preserve">The Trust’s score against each of the seven elements of the People Promise </w:t>
      </w:r>
      <w:r w:rsidR="00D772F0" w:rsidRPr="4EB1688B">
        <w:t>is</w:t>
      </w:r>
      <w:r w:rsidRPr="4EB1688B">
        <w:t xml:space="preserve"> outlined below alongside the two key themes, staff engagement and morale, that remained from the previous NSS.</w:t>
      </w:r>
      <w:r w:rsidR="002E521E">
        <w:t xml:space="preserve"> The results of the 202</w:t>
      </w:r>
      <w:r w:rsidR="00D772F0">
        <w:t>4</w:t>
      </w:r>
      <w:r w:rsidR="002E521E">
        <w:t xml:space="preserve"> staff survey </w:t>
      </w:r>
      <w:r w:rsidR="009B11BA">
        <w:t>demonstrate</w:t>
      </w:r>
      <w:r w:rsidR="002E521E">
        <w:t xml:space="preserve"> the Trust scores higher </w:t>
      </w:r>
      <w:r w:rsidR="00FA34A4">
        <w:t xml:space="preserve">than national comparison figures </w:t>
      </w:r>
      <w:r w:rsidR="002E521E">
        <w:t>in all people promise theme</w:t>
      </w:r>
      <w:r w:rsidR="006224DA">
        <w:t>s</w:t>
      </w:r>
      <w:r w:rsidR="002E521E">
        <w:t>.</w:t>
      </w:r>
      <w:r>
        <w:br/>
      </w:r>
    </w:p>
    <w:p w14:paraId="2C100F01" w14:textId="5CB786B6" w:rsidR="2DA29FF5" w:rsidRDefault="2DA29FF5" w:rsidP="2DA29FF5">
      <w:pPr>
        <w:spacing w:after="0" w:line="240" w:lineRule="auto"/>
      </w:pPr>
    </w:p>
    <w:p w14:paraId="75CD3D9E" w14:textId="7C9F0B3A" w:rsidR="008163EF" w:rsidRPr="00913600" w:rsidRDefault="001605BA" w:rsidP="00261287">
      <w:pPr>
        <w:spacing w:after="0" w:line="240" w:lineRule="auto"/>
        <w:rPr>
          <w:rFonts w:ascii="Arial" w:hAnsi="Arial" w:cs="Arial"/>
          <w:sz w:val="24"/>
          <w:szCs w:val="24"/>
        </w:rPr>
      </w:pPr>
      <w:r>
        <w:rPr>
          <w:noProof/>
        </w:rPr>
        <w:lastRenderedPageBreak/>
        <w:drawing>
          <wp:inline distT="0" distB="0" distL="0" distR="0" wp14:anchorId="7C7EB97C" wp14:editId="279E3CD9">
            <wp:extent cx="6172200" cy="3337245"/>
            <wp:effectExtent l="0" t="0" r="0" b="0"/>
            <wp:docPr id="1710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29231" name=""/>
                    <pic:cNvPicPr/>
                  </pic:nvPicPr>
                  <pic:blipFill rotWithShape="1">
                    <a:blip r:embed="rId13"/>
                    <a:srcRect l="9638" t="13984" r="10038" b="8804"/>
                    <a:stretch/>
                  </pic:blipFill>
                  <pic:spPr bwMode="auto">
                    <a:xfrm>
                      <a:off x="0" y="0"/>
                      <a:ext cx="6182351" cy="3342734"/>
                    </a:xfrm>
                    <a:prstGeom prst="rect">
                      <a:avLst/>
                    </a:prstGeom>
                    <a:ln>
                      <a:noFill/>
                    </a:ln>
                    <a:extLst>
                      <a:ext uri="{53640926-AAD7-44D8-BBD7-CCE9431645EC}">
                        <a14:shadowObscured xmlns:a14="http://schemas.microsoft.com/office/drawing/2010/main"/>
                      </a:ext>
                    </a:extLst>
                  </pic:spPr>
                </pic:pic>
              </a:graphicData>
            </a:graphic>
          </wp:inline>
        </w:drawing>
      </w:r>
    </w:p>
    <w:p w14:paraId="7CCAD833" w14:textId="2F7223DD" w:rsidR="0013702B" w:rsidRPr="00913600" w:rsidRDefault="00185BA0" w:rsidP="00B32792">
      <w:pPr>
        <w:spacing w:after="0" w:line="240" w:lineRule="auto"/>
        <w:rPr>
          <w:rFonts w:ascii="Arial" w:hAnsi="Arial" w:cs="Arial"/>
          <w:sz w:val="24"/>
          <w:szCs w:val="24"/>
        </w:rPr>
      </w:pPr>
      <w:r w:rsidRPr="00913600">
        <w:rPr>
          <w:rFonts w:ascii="Arial" w:hAnsi="Arial" w:cs="Arial"/>
          <w:sz w:val="24"/>
          <w:szCs w:val="24"/>
        </w:rPr>
        <w:br/>
      </w:r>
      <w:r w:rsidR="00054137">
        <w:rPr>
          <w:rFonts w:ascii="Arial" w:hAnsi="Arial" w:cs="Arial"/>
          <w:sz w:val="24"/>
          <w:szCs w:val="24"/>
        </w:rPr>
        <w:t>With</w:t>
      </w:r>
      <w:r w:rsidRPr="00913600">
        <w:rPr>
          <w:rFonts w:ascii="Arial" w:hAnsi="Arial" w:cs="Arial"/>
          <w:sz w:val="24"/>
          <w:szCs w:val="24"/>
        </w:rPr>
        <w:t xml:space="preserve"> the People Promise</w:t>
      </w:r>
      <w:r w:rsidR="00054137">
        <w:rPr>
          <w:rFonts w:ascii="Arial" w:hAnsi="Arial" w:cs="Arial"/>
          <w:sz w:val="24"/>
          <w:szCs w:val="24"/>
        </w:rPr>
        <w:t xml:space="preserve"> theme</w:t>
      </w:r>
      <w:r w:rsidRPr="00913600">
        <w:rPr>
          <w:rFonts w:ascii="Arial" w:hAnsi="Arial" w:cs="Arial"/>
          <w:sz w:val="24"/>
          <w:szCs w:val="24"/>
        </w:rPr>
        <w:t xml:space="preserve"> ‘We are compassionate and inclusive</w:t>
      </w:r>
      <w:r w:rsidR="00054137">
        <w:rPr>
          <w:rFonts w:ascii="Arial" w:hAnsi="Arial" w:cs="Arial"/>
          <w:sz w:val="24"/>
          <w:szCs w:val="24"/>
        </w:rPr>
        <w:t>,</w:t>
      </w:r>
      <w:r w:rsidRPr="00913600">
        <w:rPr>
          <w:rFonts w:ascii="Arial" w:hAnsi="Arial" w:cs="Arial"/>
          <w:sz w:val="24"/>
          <w:szCs w:val="24"/>
        </w:rPr>
        <w:t>’</w:t>
      </w:r>
      <w:r w:rsidR="00054137">
        <w:rPr>
          <w:rFonts w:ascii="Arial" w:hAnsi="Arial" w:cs="Arial"/>
          <w:sz w:val="24"/>
          <w:szCs w:val="24"/>
        </w:rPr>
        <w:t>,</w:t>
      </w:r>
      <w:r w:rsidRPr="00913600">
        <w:rPr>
          <w:rFonts w:ascii="Arial" w:hAnsi="Arial" w:cs="Arial"/>
          <w:sz w:val="24"/>
          <w:szCs w:val="24"/>
        </w:rPr>
        <w:t xml:space="preserve"> the </w:t>
      </w:r>
      <w:r w:rsidR="00054137" w:rsidRPr="00913600">
        <w:rPr>
          <w:rFonts w:ascii="Arial" w:hAnsi="Arial" w:cs="Arial"/>
          <w:sz w:val="24"/>
          <w:szCs w:val="24"/>
        </w:rPr>
        <w:t>following</w:t>
      </w:r>
      <w:r w:rsidRPr="00913600">
        <w:rPr>
          <w:rFonts w:ascii="Arial" w:hAnsi="Arial" w:cs="Arial"/>
          <w:sz w:val="24"/>
          <w:szCs w:val="24"/>
        </w:rPr>
        <w:t xml:space="preserve"> infographics show the </w:t>
      </w:r>
      <w:r w:rsidR="00054137" w:rsidRPr="00913600">
        <w:rPr>
          <w:rFonts w:ascii="Arial" w:hAnsi="Arial" w:cs="Arial"/>
          <w:sz w:val="24"/>
          <w:szCs w:val="24"/>
        </w:rPr>
        <w:t>Trust's</w:t>
      </w:r>
      <w:r w:rsidRPr="00913600">
        <w:rPr>
          <w:rFonts w:ascii="Arial" w:hAnsi="Arial" w:cs="Arial"/>
          <w:sz w:val="24"/>
          <w:szCs w:val="24"/>
        </w:rPr>
        <w:t xml:space="preserve"> scores in summary:</w:t>
      </w:r>
      <w:r w:rsidRPr="00913600">
        <w:rPr>
          <w:rFonts w:ascii="Arial" w:hAnsi="Arial" w:cs="Arial"/>
          <w:sz w:val="24"/>
          <w:szCs w:val="24"/>
        </w:rPr>
        <w:br/>
      </w:r>
      <w:r w:rsidRPr="00913600">
        <w:rPr>
          <w:rFonts w:ascii="Arial" w:hAnsi="Arial" w:cs="Arial"/>
          <w:sz w:val="24"/>
          <w:szCs w:val="24"/>
        </w:rPr>
        <w:br/>
      </w:r>
      <w:r w:rsidR="00D16CC1">
        <w:rPr>
          <w:noProof/>
        </w:rPr>
        <w:drawing>
          <wp:inline distT="0" distB="0" distL="0" distR="0" wp14:anchorId="508D4ED4" wp14:editId="0578A8BB">
            <wp:extent cx="4159250" cy="3751480"/>
            <wp:effectExtent l="0" t="0" r="0" b="0"/>
            <wp:docPr id="83812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23219" name=""/>
                    <pic:cNvPicPr/>
                  </pic:nvPicPr>
                  <pic:blipFill rotWithShape="1">
                    <a:blip r:embed="rId14"/>
                    <a:srcRect l="9195" t="25211" r="51252" b="11364"/>
                    <a:stretch/>
                  </pic:blipFill>
                  <pic:spPr bwMode="auto">
                    <a:xfrm>
                      <a:off x="0" y="0"/>
                      <a:ext cx="4161888" cy="3753859"/>
                    </a:xfrm>
                    <a:prstGeom prst="rect">
                      <a:avLst/>
                    </a:prstGeom>
                    <a:ln>
                      <a:noFill/>
                    </a:ln>
                    <a:extLst>
                      <a:ext uri="{53640926-AAD7-44D8-BBD7-CCE9431645EC}">
                        <a14:shadowObscured xmlns:a14="http://schemas.microsoft.com/office/drawing/2010/main"/>
                      </a:ext>
                    </a:extLst>
                  </pic:spPr>
                </pic:pic>
              </a:graphicData>
            </a:graphic>
          </wp:inline>
        </w:drawing>
      </w:r>
    </w:p>
    <w:p w14:paraId="6FFAF2ED" w14:textId="41D53BC6" w:rsidR="008E5864" w:rsidRDefault="00B32792" w:rsidP="707B1B31">
      <w:pPr>
        <w:spacing w:after="0" w:line="240" w:lineRule="auto"/>
        <w:rPr>
          <w:rFonts w:ascii="Arial" w:hAnsi="Arial" w:cs="Arial"/>
          <w:b/>
          <w:bCs/>
          <w:sz w:val="24"/>
          <w:szCs w:val="24"/>
        </w:rPr>
      </w:pPr>
      <w:r w:rsidRPr="00B32792">
        <w:rPr>
          <w:rFonts w:ascii="Arial" w:hAnsi="Arial" w:cs="Arial"/>
          <w:b/>
          <w:bCs/>
          <w:sz w:val="24"/>
          <w:szCs w:val="24"/>
        </w:rPr>
        <w:t>Areas of Focus arising from the NSS</w:t>
      </w:r>
    </w:p>
    <w:p w14:paraId="6CC1AA8C" w14:textId="77777777" w:rsidR="00B32792" w:rsidRPr="00B32792" w:rsidRDefault="00B32792" w:rsidP="707B1B31">
      <w:pPr>
        <w:spacing w:after="0" w:line="240" w:lineRule="auto"/>
        <w:rPr>
          <w:rFonts w:ascii="Arial" w:hAnsi="Arial" w:cs="Arial"/>
          <w:b/>
          <w:bCs/>
          <w:sz w:val="24"/>
          <w:szCs w:val="24"/>
        </w:rPr>
      </w:pPr>
    </w:p>
    <w:p w14:paraId="101737AA" w14:textId="0BB17606" w:rsidR="00C8386A" w:rsidRDefault="00C8386A" w:rsidP="208054EE">
      <w:pPr>
        <w:spacing w:after="0" w:line="240" w:lineRule="auto"/>
        <w:rPr>
          <w:rFonts w:ascii="Arial" w:hAnsi="Arial" w:cs="Arial"/>
          <w:sz w:val="24"/>
          <w:szCs w:val="24"/>
        </w:rPr>
      </w:pPr>
      <w:r w:rsidRPr="00C8386A">
        <w:rPr>
          <w:rFonts w:ascii="Arial" w:hAnsi="Arial" w:cs="Arial"/>
          <w:sz w:val="24"/>
          <w:szCs w:val="24"/>
        </w:rPr>
        <w:t>Highest focus areas</w:t>
      </w:r>
      <w:r>
        <w:rPr>
          <w:rFonts w:ascii="Arial" w:hAnsi="Arial" w:cs="Arial"/>
          <w:sz w:val="24"/>
          <w:szCs w:val="24"/>
        </w:rPr>
        <w:t xml:space="preserve">, these are </w:t>
      </w:r>
      <w:r w:rsidRPr="00C8386A">
        <w:rPr>
          <w:rFonts w:ascii="Arial" w:hAnsi="Arial" w:cs="Arial"/>
          <w:sz w:val="24"/>
          <w:szCs w:val="24"/>
        </w:rPr>
        <w:t xml:space="preserve">questions deteriorating on 2023 Trust scores and worse than the </w:t>
      </w:r>
      <w:r>
        <w:rPr>
          <w:rFonts w:ascii="Arial" w:hAnsi="Arial" w:cs="Arial"/>
          <w:sz w:val="24"/>
          <w:szCs w:val="24"/>
        </w:rPr>
        <w:t xml:space="preserve">benchmark </w:t>
      </w:r>
      <w:r w:rsidR="00847BDE">
        <w:rPr>
          <w:rFonts w:ascii="Arial" w:hAnsi="Arial" w:cs="Arial"/>
          <w:sz w:val="24"/>
          <w:szCs w:val="24"/>
        </w:rPr>
        <w:t>group:</w:t>
      </w:r>
    </w:p>
    <w:p w14:paraId="577E1413" w14:textId="77777777" w:rsidR="00847BDE" w:rsidRPr="00847BDE" w:rsidRDefault="00C8386A" w:rsidP="00847BDE">
      <w:pPr>
        <w:pStyle w:val="ListParagraph"/>
        <w:numPr>
          <w:ilvl w:val="0"/>
          <w:numId w:val="40"/>
        </w:numPr>
        <w:spacing w:after="0" w:line="240" w:lineRule="auto"/>
        <w:rPr>
          <w:rFonts w:ascii="Arial" w:hAnsi="Arial" w:cs="Arial"/>
          <w:sz w:val="24"/>
          <w:szCs w:val="24"/>
        </w:rPr>
      </w:pPr>
      <w:r w:rsidRPr="00847BDE">
        <w:rPr>
          <w:rFonts w:ascii="Arial" w:hAnsi="Arial" w:cs="Arial"/>
          <w:sz w:val="24"/>
          <w:szCs w:val="24"/>
        </w:rPr>
        <w:t xml:space="preserve">Q6a I feel that my role makes a difference to patients / service users. </w:t>
      </w:r>
    </w:p>
    <w:p w14:paraId="35DCE67E" w14:textId="77777777" w:rsidR="00847BDE" w:rsidRPr="00847BDE" w:rsidRDefault="00C8386A" w:rsidP="00847BDE">
      <w:pPr>
        <w:pStyle w:val="ListParagraph"/>
        <w:numPr>
          <w:ilvl w:val="0"/>
          <w:numId w:val="40"/>
        </w:numPr>
        <w:spacing w:after="0" w:line="240" w:lineRule="auto"/>
        <w:rPr>
          <w:rFonts w:ascii="Arial" w:hAnsi="Arial" w:cs="Arial"/>
          <w:sz w:val="24"/>
          <w:szCs w:val="24"/>
        </w:rPr>
      </w:pPr>
      <w:r w:rsidRPr="00847BDE">
        <w:rPr>
          <w:rFonts w:ascii="Arial" w:hAnsi="Arial" w:cs="Arial"/>
          <w:sz w:val="24"/>
          <w:szCs w:val="24"/>
        </w:rPr>
        <w:t xml:space="preserve">Q7h I feel valued by my team. </w:t>
      </w:r>
    </w:p>
    <w:p w14:paraId="5989492B" w14:textId="77777777" w:rsidR="00847BDE" w:rsidRPr="00847BDE" w:rsidRDefault="00C8386A" w:rsidP="00847BDE">
      <w:pPr>
        <w:pStyle w:val="ListParagraph"/>
        <w:numPr>
          <w:ilvl w:val="0"/>
          <w:numId w:val="40"/>
        </w:numPr>
        <w:spacing w:after="0" w:line="240" w:lineRule="auto"/>
        <w:rPr>
          <w:rFonts w:ascii="Arial" w:hAnsi="Arial" w:cs="Arial"/>
          <w:sz w:val="24"/>
          <w:szCs w:val="24"/>
        </w:rPr>
      </w:pPr>
      <w:r w:rsidRPr="00847BDE">
        <w:rPr>
          <w:rFonts w:ascii="Arial" w:hAnsi="Arial" w:cs="Arial"/>
          <w:sz w:val="24"/>
          <w:szCs w:val="24"/>
        </w:rPr>
        <w:lastRenderedPageBreak/>
        <w:t xml:space="preserve">Q7i I feel a strong personal attachment to my team. </w:t>
      </w:r>
    </w:p>
    <w:p w14:paraId="6CEF30AA" w14:textId="77777777" w:rsidR="00847BDE" w:rsidRDefault="00847BDE" w:rsidP="208054EE">
      <w:pPr>
        <w:spacing w:after="0" w:line="240" w:lineRule="auto"/>
        <w:rPr>
          <w:rFonts w:ascii="Arial" w:hAnsi="Arial" w:cs="Arial"/>
          <w:sz w:val="24"/>
          <w:szCs w:val="24"/>
        </w:rPr>
      </w:pPr>
    </w:p>
    <w:p w14:paraId="3362FEE7" w14:textId="4BA93FF6" w:rsidR="00847BDE" w:rsidRDefault="00847BDE" w:rsidP="208054EE">
      <w:pPr>
        <w:spacing w:after="0" w:line="240" w:lineRule="auto"/>
        <w:rPr>
          <w:rFonts w:ascii="Arial" w:hAnsi="Arial" w:cs="Arial"/>
          <w:sz w:val="24"/>
          <w:szCs w:val="24"/>
        </w:rPr>
      </w:pPr>
      <w:r>
        <w:rPr>
          <w:rFonts w:ascii="Arial" w:hAnsi="Arial" w:cs="Arial"/>
          <w:sz w:val="24"/>
          <w:szCs w:val="24"/>
        </w:rPr>
        <w:t xml:space="preserve">Other key focus areas, these </w:t>
      </w:r>
      <w:r w:rsidR="00C8386A" w:rsidRPr="00C8386A">
        <w:rPr>
          <w:rFonts w:ascii="Arial" w:hAnsi="Arial" w:cs="Arial"/>
          <w:sz w:val="24"/>
          <w:szCs w:val="24"/>
        </w:rPr>
        <w:t xml:space="preserve">questions deteriorating on 2023 Trust scores but better than </w:t>
      </w:r>
      <w:r w:rsidRPr="00C8386A">
        <w:rPr>
          <w:rFonts w:ascii="Arial" w:hAnsi="Arial" w:cs="Arial"/>
          <w:sz w:val="24"/>
          <w:szCs w:val="24"/>
        </w:rPr>
        <w:t xml:space="preserve">the </w:t>
      </w:r>
      <w:r>
        <w:rPr>
          <w:rFonts w:ascii="Arial" w:hAnsi="Arial" w:cs="Arial"/>
          <w:sz w:val="24"/>
          <w:szCs w:val="24"/>
        </w:rPr>
        <w:t>benchmark group:</w:t>
      </w:r>
      <w:r w:rsidR="00C8386A" w:rsidRPr="00C8386A">
        <w:rPr>
          <w:rFonts w:ascii="Arial" w:hAnsi="Arial" w:cs="Arial"/>
          <w:sz w:val="24"/>
          <w:szCs w:val="24"/>
        </w:rPr>
        <w:t xml:space="preserve"> </w:t>
      </w:r>
    </w:p>
    <w:p w14:paraId="63523327" w14:textId="4703234F" w:rsidR="00847BDE" w:rsidRPr="00847BDE" w:rsidRDefault="00C8386A" w:rsidP="00847BDE">
      <w:pPr>
        <w:pStyle w:val="ListParagraph"/>
        <w:numPr>
          <w:ilvl w:val="0"/>
          <w:numId w:val="41"/>
        </w:numPr>
        <w:spacing w:after="0" w:line="240" w:lineRule="auto"/>
        <w:rPr>
          <w:rFonts w:ascii="Arial" w:hAnsi="Arial" w:cs="Arial"/>
          <w:sz w:val="24"/>
          <w:szCs w:val="24"/>
        </w:rPr>
      </w:pPr>
      <w:r w:rsidRPr="00847BDE">
        <w:rPr>
          <w:rFonts w:ascii="Arial" w:hAnsi="Arial" w:cs="Arial"/>
          <w:sz w:val="24"/>
          <w:szCs w:val="24"/>
        </w:rPr>
        <w:t>Q16a In the last 12 months</w:t>
      </w:r>
      <w:r w:rsidR="00C00793">
        <w:rPr>
          <w:rFonts w:ascii="Arial" w:hAnsi="Arial" w:cs="Arial"/>
          <w:sz w:val="24"/>
          <w:szCs w:val="24"/>
        </w:rPr>
        <w:t>,</w:t>
      </w:r>
      <w:r w:rsidRPr="00847BDE">
        <w:rPr>
          <w:rFonts w:ascii="Arial" w:hAnsi="Arial" w:cs="Arial"/>
          <w:sz w:val="24"/>
          <w:szCs w:val="24"/>
        </w:rPr>
        <w:t xml:space="preserve"> have you personally experienced discrimination at work from </w:t>
      </w:r>
      <w:r w:rsidR="00C00793">
        <w:rPr>
          <w:rFonts w:ascii="Arial" w:hAnsi="Arial" w:cs="Arial"/>
          <w:sz w:val="24"/>
          <w:szCs w:val="24"/>
        </w:rPr>
        <w:t>patients/service</w:t>
      </w:r>
      <w:r w:rsidRPr="00847BDE">
        <w:rPr>
          <w:rFonts w:ascii="Arial" w:hAnsi="Arial" w:cs="Arial"/>
          <w:sz w:val="24"/>
          <w:szCs w:val="24"/>
        </w:rPr>
        <w:t xml:space="preserve"> users, their relatives or other members of the public? </w:t>
      </w:r>
    </w:p>
    <w:p w14:paraId="7F844AB8" w14:textId="546E22EE" w:rsidR="00847BDE" w:rsidRPr="00847BDE" w:rsidRDefault="00C8386A" w:rsidP="00847BDE">
      <w:pPr>
        <w:pStyle w:val="ListParagraph"/>
        <w:numPr>
          <w:ilvl w:val="0"/>
          <w:numId w:val="41"/>
        </w:numPr>
        <w:spacing w:after="0" w:line="240" w:lineRule="auto"/>
        <w:rPr>
          <w:rFonts w:ascii="Arial" w:hAnsi="Arial" w:cs="Arial"/>
          <w:sz w:val="24"/>
          <w:szCs w:val="24"/>
        </w:rPr>
      </w:pPr>
      <w:r w:rsidRPr="00847BDE">
        <w:rPr>
          <w:rFonts w:ascii="Arial" w:hAnsi="Arial" w:cs="Arial"/>
          <w:sz w:val="24"/>
          <w:szCs w:val="24"/>
        </w:rPr>
        <w:t>Q16b In the last 12 months</w:t>
      </w:r>
      <w:r w:rsidR="00C00793">
        <w:rPr>
          <w:rFonts w:ascii="Arial" w:hAnsi="Arial" w:cs="Arial"/>
          <w:sz w:val="24"/>
          <w:szCs w:val="24"/>
        </w:rPr>
        <w:t>, have you personally experienced discrimination at work from a manager/team</w:t>
      </w:r>
      <w:r w:rsidRPr="00847BDE">
        <w:rPr>
          <w:rFonts w:ascii="Arial" w:hAnsi="Arial" w:cs="Arial"/>
          <w:sz w:val="24"/>
          <w:szCs w:val="24"/>
        </w:rPr>
        <w:t xml:space="preserve"> leader or other colleagues? </w:t>
      </w:r>
    </w:p>
    <w:p w14:paraId="5842E4D4" w14:textId="77777777" w:rsidR="00BF1920" w:rsidRDefault="00C8386A" w:rsidP="00847BDE">
      <w:pPr>
        <w:pStyle w:val="ListParagraph"/>
        <w:numPr>
          <w:ilvl w:val="0"/>
          <w:numId w:val="41"/>
        </w:numPr>
        <w:spacing w:after="0" w:line="240" w:lineRule="auto"/>
        <w:rPr>
          <w:rFonts w:ascii="Arial" w:hAnsi="Arial" w:cs="Arial"/>
          <w:sz w:val="24"/>
          <w:szCs w:val="24"/>
        </w:rPr>
      </w:pPr>
      <w:r w:rsidRPr="00847BDE">
        <w:rPr>
          <w:rFonts w:ascii="Arial" w:hAnsi="Arial" w:cs="Arial"/>
          <w:sz w:val="24"/>
          <w:szCs w:val="24"/>
        </w:rPr>
        <w:t xml:space="preserve">Q8b The people I work with are understanding and kind to one another. </w:t>
      </w:r>
    </w:p>
    <w:p w14:paraId="0985E6C6" w14:textId="1723ECDF" w:rsidR="208054EE" w:rsidRPr="00847BDE" w:rsidRDefault="00C8386A" w:rsidP="00847BDE">
      <w:pPr>
        <w:pStyle w:val="ListParagraph"/>
        <w:numPr>
          <w:ilvl w:val="0"/>
          <w:numId w:val="41"/>
        </w:numPr>
        <w:spacing w:after="0" w:line="240" w:lineRule="auto"/>
        <w:rPr>
          <w:rFonts w:ascii="Arial" w:hAnsi="Arial" w:cs="Arial"/>
          <w:sz w:val="24"/>
          <w:szCs w:val="24"/>
        </w:rPr>
      </w:pPr>
      <w:r w:rsidRPr="00847BDE">
        <w:rPr>
          <w:rFonts w:ascii="Arial" w:hAnsi="Arial" w:cs="Arial"/>
          <w:sz w:val="24"/>
          <w:szCs w:val="24"/>
        </w:rPr>
        <w:t>Q8c The people I work with are polite and treat each other with respect.</w:t>
      </w:r>
    </w:p>
    <w:p w14:paraId="45617C10" w14:textId="27C77558" w:rsidR="3B73B700" w:rsidRDefault="3B73B700" w:rsidP="3B73B700">
      <w:pPr>
        <w:spacing w:after="0" w:line="240" w:lineRule="auto"/>
        <w:rPr>
          <w:rFonts w:ascii="Arial" w:hAnsi="Arial" w:cs="Arial"/>
          <w:sz w:val="24"/>
          <w:szCs w:val="24"/>
        </w:rPr>
      </w:pPr>
    </w:p>
    <w:p w14:paraId="34A3650F" w14:textId="51D6C940" w:rsidR="00FE79C6" w:rsidRDefault="00BE6E40" w:rsidP="0013702B">
      <w:pPr>
        <w:spacing w:after="0" w:line="240" w:lineRule="auto"/>
        <w:rPr>
          <w:rFonts w:ascii="Arial" w:hAnsi="Arial" w:cs="Arial"/>
          <w:sz w:val="24"/>
          <w:szCs w:val="24"/>
        </w:rPr>
      </w:pPr>
      <w:r w:rsidRPr="00913600">
        <w:rPr>
          <w:rFonts w:ascii="Arial" w:hAnsi="Arial" w:cs="Arial"/>
          <w:sz w:val="24"/>
          <w:szCs w:val="24"/>
        </w:rPr>
        <w:t xml:space="preserve">The NSS responses have been analysed </w:t>
      </w:r>
      <w:r w:rsidR="00BF1920">
        <w:rPr>
          <w:rFonts w:ascii="Arial" w:hAnsi="Arial" w:cs="Arial"/>
          <w:sz w:val="24"/>
          <w:szCs w:val="24"/>
        </w:rPr>
        <w:t xml:space="preserve">at the </w:t>
      </w:r>
      <w:r w:rsidRPr="00913600">
        <w:rPr>
          <w:rFonts w:ascii="Arial" w:hAnsi="Arial" w:cs="Arial"/>
          <w:sz w:val="24"/>
          <w:szCs w:val="24"/>
        </w:rPr>
        <w:t>division/directorate level</w:t>
      </w:r>
      <w:r w:rsidR="00C77FBC">
        <w:rPr>
          <w:rFonts w:ascii="Arial" w:hAnsi="Arial" w:cs="Arial"/>
          <w:sz w:val="24"/>
          <w:szCs w:val="24"/>
        </w:rPr>
        <w:t>, with local divisional ownership of bespoke actions and delivery.</w:t>
      </w:r>
      <w:r w:rsidR="008D77C2">
        <w:rPr>
          <w:rFonts w:ascii="Arial" w:hAnsi="Arial" w:cs="Arial"/>
          <w:sz w:val="24"/>
          <w:szCs w:val="24"/>
        </w:rPr>
        <w:t xml:space="preserve"> </w:t>
      </w:r>
      <w:r w:rsidRPr="00913600">
        <w:rPr>
          <w:rFonts w:ascii="Arial" w:hAnsi="Arial" w:cs="Arial"/>
          <w:sz w:val="24"/>
          <w:szCs w:val="24"/>
        </w:rPr>
        <w:t xml:space="preserve">Each division is held accountable for </w:t>
      </w:r>
      <w:r w:rsidR="00BF1920">
        <w:rPr>
          <w:rFonts w:ascii="Arial" w:hAnsi="Arial" w:cs="Arial"/>
          <w:sz w:val="24"/>
          <w:szCs w:val="24"/>
        </w:rPr>
        <w:t>its</w:t>
      </w:r>
      <w:r w:rsidRPr="00913600">
        <w:rPr>
          <w:rFonts w:ascii="Arial" w:hAnsi="Arial" w:cs="Arial"/>
          <w:sz w:val="24"/>
          <w:szCs w:val="24"/>
        </w:rPr>
        <w:t xml:space="preserve"> NSS scores via accountability reviews and objective setting.</w:t>
      </w:r>
      <w:r w:rsidR="00A12681">
        <w:rPr>
          <w:rFonts w:ascii="Arial" w:hAnsi="Arial" w:cs="Arial"/>
          <w:sz w:val="24"/>
          <w:szCs w:val="24"/>
        </w:rPr>
        <w:br/>
      </w:r>
    </w:p>
    <w:p w14:paraId="71C2E3BE" w14:textId="18AFB5DE" w:rsidR="00E16703" w:rsidRDefault="00E16703">
      <w:pPr>
        <w:rPr>
          <w:rFonts w:ascii="Arial" w:hAnsi="Arial" w:cs="Arial"/>
          <w:sz w:val="24"/>
          <w:szCs w:val="24"/>
          <w:highlight w:val="yellow"/>
        </w:rPr>
      </w:pPr>
    </w:p>
    <w:p w14:paraId="495782EC" w14:textId="77777777" w:rsidR="00D63CFF" w:rsidRDefault="00D63CFF">
      <w:pPr>
        <w:rPr>
          <w:rFonts w:ascii="Arial" w:hAnsi="Arial" w:cs="Arial"/>
          <w:sz w:val="24"/>
          <w:szCs w:val="24"/>
          <w:highlight w:val="yellow"/>
        </w:rPr>
      </w:pPr>
    </w:p>
    <w:p w14:paraId="504C7F6C" w14:textId="77777777" w:rsidR="00D63CFF" w:rsidRPr="00913600" w:rsidRDefault="00D63CFF">
      <w:pPr>
        <w:rPr>
          <w:rFonts w:ascii="Arial" w:hAnsi="Arial" w:cs="Arial"/>
          <w:sz w:val="24"/>
          <w:szCs w:val="24"/>
          <w:highlight w:val="yellow"/>
        </w:rPr>
      </w:pPr>
    </w:p>
    <w:p w14:paraId="30C35DE3" w14:textId="0CD42F05" w:rsidR="00E16703" w:rsidRPr="004F1A8F" w:rsidRDefault="00BA2B54" w:rsidP="00BA2B54">
      <w:pPr>
        <w:pBdr>
          <w:bottom w:val="single" w:sz="4" w:space="1" w:color="auto"/>
        </w:pBdr>
        <w:spacing w:after="0" w:line="240" w:lineRule="auto"/>
        <w:rPr>
          <w:rFonts w:ascii="Arial" w:hAnsi="Arial" w:cs="Arial"/>
          <w:b/>
          <w:bCs/>
          <w:sz w:val="24"/>
          <w:szCs w:val="24"/>
        </w:rPr>
      </w:pPr>
      <w:r w:rsidRPr="004F1A8F">
        <w:rPr>
          <w:rFonts w:ascii="Arial" w:hAnsi="Arial" w:cs="Arial"/>
          <w:b/>
          <w:bCs/>
          <w:sz w:val="24"/>
          <w:szCs w:val="24"/>
        </w:rPr>
        <w:t>Appendix 1 - EDI data relating to the Yorkshire and Humber Region</w:t>
      </w:r>
    </w:p>
    <w:p w14:paraId="5E8BFD91" w14:textId="77777777" w:rsidR="00BA2B54" w:rsidRPr="004F1A8F" w:rsidRDefault="00BA2B54" w:rsidP="0013702B">
      <w:pPr>
        <w:spacing w:after="0" w:line="240" w:lineRule="auto"/>
        <w:rPr>
          <w:rFonts w:ascii="Arial" w:hAnsi="Arial" w:cs="Arial"/>
          <w:b/>
          <w:bCs/>
          <w:sz w:val="24"/>
          <w:szCs w:val="24"/>
        </w:rPr>
      </w:pPr>
    </w:p>
    <w:p w14:paraId="0677FC91" w14:textId="4CFA1667" w:rsidR="008343F0" w:rsidRPr="00913600" w:rsidRDefault="008343F0" w:rsidP="002471A4">
      <w:pPr>
        <w:rPr>
          <w:rFonts w:ascii="Arial" w:hAnsi="Arial" w:cs="Arial"/>
          <w:color w:val="040C28"/>
          <w:sz w:val="24"/>
          <w:szCs w:val="24"/>
        </w:rPr>
      </w:pPr>
      <w:r w:rsidRPr="00913600">
        <w:rPr>
          <w:rFonts w:ascii="Arial" w:hAnsi="Arial" w:cs="Arial"/>
          <w:sz w:val="24"/>
          <w:szCs w:val="24"/>
          <w:shd w:val="clear" w:color="auto" w:fill="FFFFFF"/>
        </w:rPr>
        <w:t>In East Riding of Yorkshire, the population size has increased by 2.4%, from around 334,200 in 2011 to </w:t>
      </w:r>
      <w:r w:rsidRPr="00913600">
        <w:rPr>
          <w:rFonts w:ascii="Arial" w:hAnsi="Arial" w:cs="Arial"/>
          <w:color w:val="040C28"/>
          <w:sz w:val="24"/>
          <w:szCs w:val="24"/>
        </w:rPr>
        <w:t>342,200 in 2021.</w:t>
      </w:r>
    </w:p>
    <w:p w14:paraId="5C22E6F3" w14:textId="48F6F7A9" w:rsidR="00913C6A" w:rsidRPr="00913600" w:rsidRDefault="00913C6A" w:rsidP="0013702B">
      <w:pPr>
        <w:spacing w:after="0" w:line="240" w:lineRule="auto"/>
        <w:rPr>
          <w:rFonts w:ascii="Arial" w:hAnsi="Arial" w:cs="Arial"/>
          <w:sz w:val="24"/>
          <w:szCs w:val="24"/>
        </w:rPr>
      </w:pPr>
      <w:r w:rsidRPr="00913600">
        <w:rPr>
          <w:rFonts w:ascii="Arial" w:hAnsi="Arial" w:cs="Arial"/>
          <w:sz w:val="24"/>
          <w:szCs w:val="24"/>
        </w:rPr>
        <w:t xml:space="preserve">In the 2021 Census, we have seen </w:t>
      </w:r>
      <w:r w:rsidR="002471A4" w:rsidRPr="00913600">
        <w:rPr>
          <w:rFonts w:ascii="Arial" w:hAnsi="Arial" w:cs="Arial"/>
          <w:sz w:val="24"/>
          <w:szCs w:val="24"/>
        </w:rPr>
        <w:t>minor</w:t>
      </w:r>
      <w:r w:rsidRPr="00913600">
        <w:rPr>
          <w:rFonts w:ascii="Arial" w:hAnsi="Arial" w:cs="Arial"/>
          <w:sz w:val="24"/>
          <w:szCs w:val="24"/>
        </w:rPr>
        <w:t xml:space="preserve"> changes to the local demographics.</w:t>
      </w:r>
    </w:p>
    <w:p w14:paraId="1EF772F8" w14:textId="77777777" w:rsidR="00AA40C9" w:rsidRPr="00913600" w:rsidRDefault="00AA40C9" w:rsidP="0013702B">
      <w:pPr>
        <w:spacing w:after="0" w:line="240" w:lineRule="auto"/>
        <w:rPr>
          <w:rFonts w:ascii="Arial" w:hAnsi="Arial" w:cs="Arial"/>
          <w:sz w:val="24"/>
          <w:szCs w:val="24"/>
          <w:lang w:eastAsia="en-GB"/>
        </w:rPr>
      </w:pPr>
    </w:p>
    <w:tbl>
      <w:tblPr>
        <w:tblStyle w:val="TableGrid"/>
        <w:tblW w:w="0" w:type="auto"/>
        <w:tblLook w:val="04A0" w:firstRow="1" w:lastRow="0" w:firstColumn="1" w:lastColumn="0" w:noHBand="0" w:noVBand="1"/>
      </w:tblPr>
      <w:tblGrid>
        <w:gridCol w:w="3187"/>
        <w:gridCol w:w="2759"/>
        <w:gridCol w:w="3070"/>
      </w:tblGrid>
      <w:tr w:rsidR="000A6659" w:rsidRPr="00913600" w14:paraId="7350CA20" w14:textId="77777777" w:rsidTr="00BF07C7">
        <w:tc>
          <w:tcPr>
            <w:tcW w:w="9242" w:type="dxa"/>
            <w:gridSpan w:val="3"/>
          </w:tcPr>
          <w:p w14:paraId="55BA9E1E" w14:textId="5B2D5D8D" w:rsidR="000A6659" w:rsidRPr="00913600" w:rsidRDefault="00FD64BB" w:rsidP="0013702B">
            <w:pPr>
              <w:rPr>
                <w:rFonts w:ascii="Arial" w:hAnsi="Arial" w:cs="Arial"/>
                <w:sz w:val="24"/>
                <w:szCs w:val="24"/>
              </w:rPr>
            </w:pPr>
            <w:r w:rsidRPr="00913600">
              <w:rPr>
                <w:rFonts w:ascii="Arial" w:hAnsi="Arial" w:cs="Arial"/>
                <w:sz w:val="24"/>
                <w:szCs w:val="24"/>
              </w:rPr>
              <w:t>Ethnic i</w:t>
            </w:r>
            <w:r w:rsidR="000D086B" w:rsidRPr="00913600">
              <w:rPr>
                <w:rFonts w:ascii="Arial" w:hAnsi="Arial" w:cs="Arial"/>
                <w:sz w:val="24"/>
                <w:szCs w:val="24"/>
              </w:rPr>
              <w:t xml:space="preserve">dentity across </w:t>
            </w:r>
            <w:r w:rsidR="000A6659" w:rsidRPr="00913600">
              <w:rPr>
                <w:rFonts w:ascii="Arial" w:hAnsi="Arial" w:cs="Arial"/>
                <w:sz w:val="24"/>
                <w:szCs w:val="24"/>
                <w:lang w:eastAsia="en-GB"/>
              </w:rPr>
              <w:t>the East Riding of Yorkshire</w:t>
            </w:r>
            <w:r w:rsidR="003E4992" w:rsidRPr="00913600">
              <w:rPr>
                <w:rFonts w:ascii="Arial" w:hAnsi="Arial" w:cs="Arial"/>
                <w:sz w:val="24"/>
                <w:szCs w:val="24"/>
                <w:lang w:eastAsia="en-GB"/>
              </w:rPr>
              <w:t xml:space="preserve"> in 2021</w:t>
            </w:r>
          </w:p>
        </w:tc>
      </w:tr>
      <w:tr w:rsidR="000A6659" w:rsidRPr="00913600" w14:paraId="32E0FBEE" w14:textId="77777777" w:rsidTr="000A6659">
        <w:tc>
          <w:tcPr>
            <w:tcW w:w="3268" w:type="dxa"/>
            <w:shd w:val="clear" w:color="auto" w:fill="D9D9D9" w:themeFill="background1" w:themeFillShade="D9"/>
          </w:tcPr>
          <w:p w14:paraId="7D6716AC" w14:textId="182312BE" w:rsidR="000A6659" w:rsidRPr="00913600" w:rsidRDefault="000A6659" w:rsidP="0013702B">
            <w:pPr>
              <w:rPr>
                <w:rFonts w:ascii="Arial" w:hAnsi="Arial" w:cs="Arial"/>
                <w:sz w:val="24"/>
                <w:szCs w:val="24"/>
              </w:rPr>
            </w:pPr>
            <w:r w:rsidRPr="00913600">
              <w:rPr>
                <w:rFonts w:ascii="Arial" w:hAnsi="Arial" w:cs="Arial"/>
                <w:sz w:val="24"/>
                <w:szCs w:val="24"/>
              </w:rPr>
              <w:t>Ethnic origin</w:t>
            </w:r>
          </w:p>
        </w:tc>
        <w:tc>
          <w:tcPr>
            <w:tcW w:w="2816" w:type="dxa"/>
            <w:shd w:val="clear" w:color="auto" w:fill="D9D9D9" w:themeFill="background1" w:themeFillShade="D9"/>
          </w:tcPr>
          <w:p w14:paraId="45D87CE4" w14:textId="08969E5B" w:rsidR="000A6659" w:rsidRPr="00913600" w:rsidRDefault="000A6659" w:rsidP="0013702B">
            <w:pPr>
              <w:rPr>
                <w:rFonts w:ascii="Arial" w:hAnsi="Arial" w:cs="Arial"/>
                <w:sz w:val="24"/>
                <w:szCs w:val="24"/>
              </w:rPr>
            </w:pPr>
            <w:r w:rsidRPr="00913600">
              <w:rPr>
                <w:rFonts w:ascii="Arial" w:hAnsi="Arial" w:cs="Arial"/>
                <w:sz w:val="24"/>
                <w:szCs w:val="24"/>
              </w:rPr>
              <w:t>Percentage</w:t>
            </w:r>
          </w:p>
        </w:tc>
        <w:tc>
          <w:tcPr>
            <w:tcW w:w="3158" w:type="dxa"/>
            <w:shd w:val="clear" w:color="auto" w:fill="D9D9D9" w:themeFill="background1" w:themeFillShade="D9"/>
          </w:tcPr>
          <w:p w14:paraId="76DDB7CC" w14:textId="629DAFB5" w:rsidR="000A6659" w:rsidRPr="00913600" w:rsidRDefault="007F6907" w:rsidP="0013702B">
            <w:pPr>
              <w:rPr>
                <w:rFonts w:ascii="Arial" w:hAnsi="Arial" w:cs="Arial"/>
                <w:sz w:val="24"/>
                <w:szCs w:val="24"/>
              </w:rPr>
            </w:pPr>
            <w:r w:rsidRPr="00913600">
              <w:rPr>
                <w:rFonts w:ascii="Arial" w:hAnsi="Arial" w:cs="Arial"/>
                <w:sz w:val="24"/>
                <w:szCs w:val="24"/>
              </w:rPr>
              <w:t xml:space="preserve">% </w:t>
            </w:r>
            <w:r w:rsidR="000A6659" w:rsidRPr="00913600">
              <w:rPr>
                <w:rFonts w:ascii="Arial" w:hAnsi="Arial" w:cs="Arial"/>
                <w:sz w:val="24"/>
                <w:szCs w:val="24"/>
              </w:rPr>
              <w:t>Change since 2011</w:t>
            </w:r>
          </w:p>
        </w:tc>
      </w:tr>
      <w:tr w:rsidR="000A6659" w:rsidRPr="00913600" w14:paraId="5106B929" w14:textId="77777777" w:rsidTr="000A6659">
        <w:tc>
          <w:tcPr>
            <w:tcW w:w="3268" w:type="dxa"/>
          </w:tcPr>
          <w:p w14:paraId="7C2DA5CF" w14:textId="77270BCE" w:rsidR="000A6659" w:rsidRPr="00913600" w:rsidRDefault="000A6659" w:rsidP="0013702B">
            <w:pPr>
              <w:rPr>
                <w:rFonts w:ascii="Arial" w:hAnsi="Arial" w:cs="Arial"/>
                <w:sz w:val="24"/>
                <w:szCs w:val="24"/>
              </w:rPr>
            </w:pPr>
            <w:r w:rsidRPr="00913600">
              <w:rPr>
                <w:rFonts w:ascii="Arial" w:hAnsi="Arial" w:cs="Arial"/>
                <w:sz w:val="24"/>
                <w:szCs w:val="24"/>
                <w:lang w:eastAsia="en-GB"/>
              </w:rPr>
              <w:t>Asian, Asian British or Asian Welsh</w:t>
            </w:r>
          </w:p>
        </w:tc>
        <w:tc>
          <w:tcPr>
            <w:tcW w:w="2816" w:type="dxa"/>
          </w:tcPr>
          <w:p w14:paraId="238167C1" w14:textId="1F74D377" w:rsidR="000A6659" w:rsidRPr="00913600" w:rsidRDefault="002B6811" w:rsidP="0013702B">
            <w:pPr>
              <w:rPr>
                <w:rFonts w:ascii="Arial" w:hAnsi="Arial" w:cs="Arial"/>
                <w:sz w:val="24"/>
                <w:szCs w:val="24"/>
              </w:rPr>
            </w:pPr>
            <w:r w:rsidRPr="00913600">
              <w:rPr>
                <w:rFonts w:ascii="Arial" w:hAnsi="Arial" w:cs="Arial"/>
                <w:sz w:val="24"/>
                <w:szCs w:val="24"/>
              </w:rPr>
              <w:t>1.1</w:t>
            </w:r>
          </w:p>
        </w:tc>
        <w:tc>
          <w:tcPr>
            <w:tcW w:w="3158" w:type="dxa"/>
          </w:tcPr>
          <w:p w14:paraId="7E3EF9EB" w14:textId="3BF8D017" w:rsidR="000A6659" w:rsidRPr="00913600" w:rsidRDefault="001D5EF4" w:rsidP="0013702B">
            <w:pPr>
              <w:rPr>
                <w:rFonts w:ascii="Arial" w:hAnsi="Arial" w:cs="Arial"/>
                <w:sz w:val="24"/>
                <w:szCs w:val="24"/>
              </w:rPr>
            </w:pPr>
            <w:r w:rsidRPr="00913600">
              <w:rPr>
                <w:rFonts w:ascii="Arial" w:hAnsi="Arial" w:cs="Arial"/>
                <w:sz w:val="24"/>
                <w:szCs w:val="24"/>
              </w:rPr>
              <w:t>+0.2</w:t>
            </w:r>
          </w:p>
        </w:tc>
      </w:tr>
      <w:tr w:rsidR="000A6659" w:rsidRPr="00913600" w14:paraId="5BA57E6D" w14:textId="77777777" w:rsidTr="000A6659">
        <w:tc>
          <w:tcPr>
            <w:tcW w:w="3268" w:type="dxa"/>
          </w:tcPr>
          <w:p w14:paraId="09FA3F6D" w14:textId="3FF40333" w:rsidR="000A6659" w:rsidRPr="00913600" w:rsidRDefault="000A6659" w:rsidP="0013702B">
            <w:pPr>
              <w:rPr>
                <w:rFonts w:ascii="Arial" w:hAnsi="Arial" w:cs="Arial"/>
                <w:sz w:val="24"/>
                <w:szCs w:val="24"/>
              </w:rPr>
            </w:pPr>
            <w:r w:rsidRPr="00913600">
              <w:rPr>
                <w:rFonts w:ascii="Arial" w:hAnsi="Arial" w:cs="Arial"/>
                <w:color w:val="222222"/>
                <w:sz w:val="24"/>
                <w:szCs w:val="24"/>
              </w:rPr>
              <w:t>Black, Black British, Black Welsh, Caribbean or African</w:t>
            </w:r>
          </w:p>
        </w:tc>
        <w:tc>
          <w:tcPr>
            <w:tcW w:w="2816" w:type="dxa"/>
          </w:tcPr>
          <w:p w14:paraId="2DC10434" w14:textId="515570EA" w:rsidR="000A6659" w:rsidRPr="00913600" w:rsidRDefault="002B6811" w:rsidP="0013702B">
            <w:pPr>
              <w:rPr>
                <w:rFonts w:ascii="Arial" w:hAnsi="Arial" w:cs="Arial"/>
                <w:sz w:val="24"/>
                <w:szCs w:val="24"/>
              </w:rPr>
            </w:pPr>
            <w:r w:rsidRPr="00913600">
              <w:rPr>
                <w:rFonts w:ascii="Arial" w:hAnsi="Arial" w:cs="Arial"/>
                <w:sz w:val="24"/>
                <w:szCs w:val="24"/>
              </w:rPr>
              <w:t>0.3</w:t>
            </w:r>
          </w:p>
        </w:tc>
        <w:tc>
          <w:tcPr>
            <w:tcW w:w="3158" w:type="dxa"/>
          </w:tcPr>
          <w:p w14:paraId="605FF0CB" w14:textId="14F7FD35" w:rsidR="000A6659" w:rsidRPr="00913600" w:rsidRDefault="009807DE" w:rsidP="0013702B">
            <w:pPr>
              <w:rPr>
                <w:rFonts w:ascii="Arial" w:hAnsi="Arial" w:cs="Arial"/>
                <w:sz w:val="24"/>
                <w:szCs w:val="24"/>
              </w:rPr>
            </w:pPr>
            <w:r w:rsidRPr="00913600">
              <w:rPr>
                <w:rFonts w:ascii="Arial" w:hAnsi="Arial" w:cs="Arial"/>
                <w:sz w:val="24"/>
                <w:szCs w:val="24"/>
              </w:rPr>
              <w:t>+0.1</w:t>
            </w:r>
          </w:p>
        </w:tc>
      </w:tr>
      <w:tr w:rsidR="000A6659" w:rsidRPr="00913600" w14:paraId="5C14AF88" w14:textId="77777777" w:rsidTr="000A6659">
        <w:tc>
          <w:tcPr>
            <w:tcW w:w="3268" w:type="dxa"/>
          </w:tcPr>
          <w:p w14:paraId="76EFFDE7" w14:textId="26B30395" w:rsidR="000A6659" w:rsidRPr="00913600" w:rsidRDefault="000A6659" w:rsidP="0013702B">
            <w:pPr>
              <w:rPr>
                <w:rFonts w:ascii="Arial" w:hAnsi="Arial" w:cs="Arial"/>
                <w:sz w:val="24"/>
                <w:szCs w:val="24"/>
              </w:rPr>
            </w:pPr>
            <w:r w:rsidRPr="00913600">
              <w:rPr>
                <w:rFonts w:ascii="Arial" w:hAnsi="Arial" w:cs="Arial"/>
                <w:color w:val="222222"/>
                <w:sz w:val="24"/>
                <w:szCs w:val="24"/>
              </w:rPr>
              <w:t>Mixed or multiple ethnic groups</w:t>
            </w:r>
          </w:p>
        </w:tc>
        <w:tc>
          <w:tcPr>
            <w:tcW w:w="2816" w:type="dxa"/>
          </w:tcPr>
          <w:p w14:paraId="205859B5" w14:textId="749C76D1" w:rsidR="000A6659" w:rsidRPr="00913600" w:rsidRDefault="002B6811" w:rsidP="0013702B">
            <w:pPr>
              <w:rPr>
                <w:rFonts w:ascii="Arial" w:hAnsi="Arial" w:cs="Arial"/>
                <w:sz w:val="24"/>
                <w:szCs w:val="24"/>
              </w:rPr>
            </w:pPr>
            <w:r w:rsidRPr="00913600">
              <w:rPr>
                <w:rFonts w:ascii="Arial" w:hAnsi="Arial" w:cs="Arial"/>
                <w:sz w:val="24"/>
                <w:szCs w:val="24"/>
              </w:rPr>
              <w:t>0.9</w:t>
            </w:r>
          </w:p>
        </w:tc>
        <w:tc>
          <w:tcPr>
            <w:tcW w:w="3158" w:type="dxa"/>
          </w:tcPr>
          <w:p w14:paraId="6FEC6CBE" w14:textId="77EA03C6" w:rsidR="000A6659" w:rsidRPr="00913600" w:rsidRDefault="001456CC" w:rsidP="0013702B">
            <w:pPr>
              <w:rPr>
                <w:rFonts w:ascii="Arial" w:hAnsi="Arial" w:cs="Arial"/>
                <w:sz w:val="24"/>
                <w:szCs w:val="24"/>
              </w:rPr>
            </w:pPr>
            <w:r w:rsidRPr="00913600">
              <w:rPr>
                <w:rFonts w:ascii="Arial" w:hAnsi="Arial" w:cs="Arial"/>
                <w:sz w:val="24"/>
                <w:szCs w:val="24"/>
              </w:rPr>
              <w:t>+0.2</w:t>
            </w:r>
          </w:p>
        </w:tc>
      </w:tr>
      <w:tr w:rsidR="000A6659" w:rsidRPr="00913600" w14:paraId="51FF13D0" w14:textId="77777777" w:rsidTr="000A6659">
        <w:tc>
          <w:tcPr>
            <w:tcW w:w="3268" w:type="dxa"/>
          </w:tcPr>
          <w:p w14:paraId="6896E1A0" w14:textId="460EA41C" w:rsidR="000A6659" w:rsidRPr="00913600" w:rsidRDefault="000A6659" w:rsidP="0013702B">
            <w:pPr>
              <w:rPr>
                <w:rFonts w:ascii="Arial" w:hAnsi="Arial" w:cs="Arial"/>
                <w:color w:val="222222"/>
                <w:sz w:val="24"/>
                <w:szCs w:val="24"/>
              </w:rPr>
            </w:pPr>
            <w:r w:rsidRPr="00913600">
              <w:rPr>
                <w:rFonts w:ascii="Arial" w:hAnsi="Arial" w:cs="Arial"/>
                <w:color w:val="222222"/>
                <w:sz w:val="24"/>
                <w:szCs w:val="24"/>
              </w:rPr>
              <w:t>White</w:t>
            </w:r>
          </w:p>
        </w:tc>
        <w:tc>
          <w:tcPr>
            <w:tcW w:w="2816" w:type="dxa"/>
          </w:tcPr>
          <w:p w14:paraId="35BD18FE" w14:textId="7137A00C" w:rsidR="000A6659" w:rsidRPr="00913600" w:rsidRDefault="002B6811" w:rsidP="0013702B">
            <w:pPr>
              <w:rPr>
                <w:rFonts w:ascii="Arial" w:hAnsi="Arial" w:cs="Arial"/>
                <w:sz w:val="24"/>
                <w:szCs w:val="24"/>
              </w:rPr>
            </w:pPr>
            <w:r w:rsidRPr="00913600">
              <w:rPr>
                <w:rFonts w:ascii="Arial" w:hAnsi="Arial" w:cs="Arial"/>
                <w:sz w:val="24"/>
                <w:szCs w:val="24"/>
              </w:rPr>
              <w:t>97.</w:t>
            </w:r>
            <w:r w:rsidR="00E46A93">
              <w:rPr>
                <w:rFonts w:ascii="Arial" w:hAnsi="Arial" w:cs="Arial"/>
                <w:sz w:val="24"/>
                <w:szCs w:val="24"/>
              </w:rPr>
              <w:t>3</w:t>
            </w:r>
          </w:p>
        </w:tc>
        <w:tc>
          <w:tcPr>
            <w:tcW w:w="3158" w:type="dxa"/>
          </w:tcPr>
          <w:p w14:paraId="7F5A9B27" w14:textId="1BEFB62B" w:rsidR="000A6659" w:rsidRPr="00913600" w:rsidRDefault="003E090D" w:rsidP="0013702B">
            <w:pPr>
              <w:rPr>
                <w:rFonts w:ascii="Arial" w:hAnsi="Arial" w:cs="Arial"/>
                <w:sz w:val="24"/>
                <w:szCs w:val="24"/>
              </w:rPr>
            </w:pPr>
            <w:r w:rsidRPr="00913600">
              <w:rPr>
                <w:rFonts w:ascii="Arial" w:hAnsi="Arial" w:cs="Arial"/>
                <w:sz w:val="24"/>
                <w:szCs w:val="24"/>
              </w:rPr>
              <w:t>-0.7</w:t>
            </w:r>
          </w:p>
        </w:tc>
      </w:tr>
      <w:tr w:rsidR="00695488" w:rsidRPr="00913600" w14:paraId="15ADB892" w14:textId="77777777" w:rsidTr="000A6659">
        <w:tc>
          <w:tcPr>
            <w:tcW w:w="3268" w:type="dxa"/>
          </w:tcPr>
          <w:p w14:paraId="741FD324" w14:textId="2881FE5E" w:rsidR="00695488" w:rsidRPr="00913600" w:rsidRDefault="00695488" w:rsidP="0013702B">
            <w:pPr>
              <w:rPr>
                <w:rFonts w:ascii="Arial" w:hAnsi="Arial" w:cs="Arial"/>
                <w:color w:val="222222"/>
                <w:sz w:val="24"/>
                <w:szCs w:val="24"/>
              </w:rPr>
            </w:pPr>
            <w:r w:rsidRPr="00913600">
              <w:rPr>
                <w:rFonts w:ascii="Arial" w:hAnsi="Arial" w:cs="Arial"/>
                <w:color w:val="222222"/>
                <w:sz w:val="24"/>
                <w:szCs w:val="24"/>
              </w:rPr>
              <w:t>Other ethnic groups</w:t>
            </w:r>
          </w:p>
        </w:tc>
        <w:tc>
          <w:tcPr>
            <w:tcW w:w="2816" w:type="dxa"/>
          </w:tcPr>
          <w:p w14:paraId="03F40B4F" w14:textId="43F1C5F5" w:rsidR="00695488" w:rsidRPr="00913600" w:rsidRDefault="009B63C3" w:rsidP="0013702B">
            <w:pPr>
              <w:rPr>
                <w:rFonts w:ascii="Arial" w:hAnsi="Arial" w:cs="Arial"/>
                <w:sz w:val="24"/>
                <w:szCs w:val="24"/>
              </w:rPr>
            </w:pPr>
            <w:r w:rsidRPr="00913600">
              <w:rPr>
                <w:rFonts w:ascii="Arial" w:hAnsi="Arial" w:cs="Arial"/>
                <w:sz w:val="24"/>
                <w:szCs w:val="24"/>
              </w:rPr>
              <w:t>0.3</w:t>
            </w:r>
          </w:p>
        </w:tc>
        <w:tc>
          <w:tcPr>
            <w:tcW w:w="3158" w:type="dxa"/>
          </w:tcPr>
          <w:p w14:paraId="446299A9" w14:textId="77B27E4E" w:rsidR="00695488" w:rsidRPr="00913600" w:rsidRDefault="007F6907" w:rsidP="0013702B">
            <w:pPr>
              <w:rPr>
                <w:rFonts w:ascii="Arial" w:hAnsi="Arial" w:cs="Arial"/>
                <w:sz w:val="24"/>
                <w:szCs w:val="24"/>
              </w:rPr>
            </w:pPr>
            <w:r w:rsidRPr="00913600">
              <w:rPr>
                <w:rFonts w:ascii="Arial" w:hAnsi="Arial" w:cs="Arial"/>
                <w:sz w:val="24"/>
                <w:szCs w:val="24"/>
              </w:rPr>
              <w:t>+0.2</w:t>
            </w:r>
          </w:p>
        </w:tc>
      </w:tr>
    </w:tbl>
    <w:p w14:paraId="756E706F" w14:textId="77777777" w:rsidR="00AA40C9" w:rsidRPr="00913600" w:rsidRDefault="00AA40C9" w:rsidP="0013702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03"/>
        <w:gridCol w:w="3010"/>
        <w:gridCol w:w="3003"/>
      </w:tblGrid>
      <w:tr w:rsidR="00012BE1" w:rsidRPr="00913600" w14:paraId="5E740CCC" w14:textId="77777777" w:rsidTr="00BF07C7">
        <w:tc>
          <w:tcPr>
            <w:tcW w:w="9242" w:type="dxa"/>
            <w:gridSpan w:val="3"/>
          </w:tcPr>
          <w:p w14:paraId="52428EFB" w14:textId="00E756FF" w:rsidR="00012BE1" w:rsidRPr="00913600" w:rsidRDefault="003E4992" w:rsidP="0013702B">
            <w:pPr>
              <w:rPr>
                <w:rFonts w:ascii="Arial" w:hAnsi="Arial" w:cs="Arial"/>
                <w:sz w:val="24"/>
                <w:szCs w:val="24"/>
              </w:rPr>
            </w:pPr>
            <w:r w:rsidRPr="00913600">
              <w:rPr>
                <w:rFonts w:ascii="Arial" w:hAnsi="Arial" w:cs="Arial"/>
                <w:sz w:val="24"/>
                <w:szCs w:val="24"/>
              </w:rPr>
              <w:t xml:space="preserve">Gender Identity </w:t>
            </w:r>
            <w:r w:rsidR="005D141F" w:rsidRPr="00913600">
              <w:rPr>
                <w:rFonts w:ascii="Arial" w:hAnsi="Arial" w:cs="Arial"/>
                <w:sz w:val="24"/>
                <w:szCs w:val="24"/>
              </w:rPr>
              <w:t>of people over the age of 16</w:t>
            </w:r>
            <w:r w:rsidR="009473B2" w:rsidRPr="00913600">
              <w:rPr>
                <w:rFonts w:ascii="Arial" w:hAnsi="Arial" w:cs="Arial"/>
                <w:sz w:val="24"/>
                <w:szCs w:val="24"/>
              </w:rPr>
              <w:t xml:space="preserve"> </w:t>
            </w:r>
            <w:r w:rsidRPr="00913600">
              <w:rPr>
                <w:rFonts w:ascii="Arial" w:hAnsi="Arial" w:cs="Arial"/>
                <w:sz w:val="24"/>
                <w:szCs w:val="24"/>
              </w:rPr>
              <w:t xml:space="preserve">across </w:t>
            </w:r>
            <w:r w:rsidRPr="00913600">
              <w:rPr>
                <w:rFonts w:ascii="Arial" w:hAnsi="Arial" w:cs="Arial"/>
                <w:sz w:val="24"/>
                <w:szCs w:val="24"/>
                <w:lang w:eastAsia="en-GB"/>
              </w:rPr>
              <w:t>East Riding of Yorkshire in 2021</w:t>
            </w:r>
          </w:p>
        </w:tc>
      </w:tr>
      <w:tr w:rsidR="00012BE1" w:rsidRPr="00913600" w14:paraId="0E2DD47E" w14:textId="77777777" w:rsidTr="009473B2">
        <w:tc>
          <w:tcPr>
            <w:tcW w:w="3080" w:type="dxa"/>
            <w:shd w:val="clear" w:color="auto" w:fill="D9D9D9" w:themeFill="background1" w:themeFillShade="D9"/>
          </w:tcPr>
          <w:p w14:paraId="251BD13E" w14:textId="5410C0DC" w:rsidR="00012BE1" w:rsidRPr="00913600" w:rsidRDefault="005D141F" w:rsidP="0013702B">
            <w:pPr>
              <w:rPr>
                <w:rFonts w:ascii="Arial" w:hAnsi="Arial" w:cs="Arial"/>
                <w:sz w:val="24"/>
                <w:szCs w:val="24"/>
              </w:rPr>
            </w:pPr>
            <w:r w:rsidRPr="00913600">
              <w:rPr>
                <w:rFonts w:ascii="Arial" w:eastAsia="Times New Roman" w:hAnsi="Arial" w:cs="Arial"/>
                <w:color w:val="222222"/>
                <w:sz w:val="24"/>
                <w:szCs w:val="24"/>
                <w:lang w:eastAsia="en-GB"/>
              </w:rPr>
              <w:t>Ge</w:t>
            </w:r>
            <w:r w:rsidRPr="0010375C">
              <w:rPr>
                <w:rFonts w:ascii="Arial" w:eastAsia="Times New Roman" w:hAnsi="Arial" w:cs="Arial"/>
                <w:color w:val="222222"/>
                <w:sz w:val="24"/>
                <w:szCs w:val="24"/>
                <w:lang w:eastAsia="en-GB"/>
              </w:rPr>
              <w:t>nder identity</w:t>
            </w:r>
          </w:p>
        </w:tc>
        <w:tc>
          <w:tcPr>
            <w:tcW w:w="3081" w:type="dxa"/>
            <w:shd w:val="clear" w:color="auto" w:fill="D9D9D9" w:themeFill="background1" w:themeFillShade="D9"/>
          </w:tcPr>
          <w:p w14:paraId="3736F6EA" w14:textId="0B8E851F" w:rsidR="00012BE1" w:rsidRPr="00913600" w:rsidRDefault="005D141F" w:rsidP="0013702B">
            <w:pPr>
              <w:rPr>
                <w:rFonts w:ascii="Arial" w:hAnsi="Arial" w:cs="Arial"/>
                <w:sz w:val="24"/>
                <w:szCs w:val="24"/>
              </w:rPr>
            </w:pPr>
            <w:r w:rsidRPr="00913600">
              <w:rPr>
                <w:rFonts w:ascii="Arial" w:hAnsi="Arial" w:cs="Arial"/>
                <w:sz w:val="24"/>
                <w:szCs w:val="24"/>
              </w:rPr>
              <w:t>Percentage</w:t>
            </w:r>
          </w:p>
        </w:tc>
        <w:tc>
          <w:tcPr>
            <w:tcW w:w="3081" w:type="dxa"/>
            <w:shd w:val="clear" w:color="auto" w:fill="D9D9D9" w:themeFill="background1" w:themeFillShade="D9"/>
          </w:tcPr>
          <w:p w14:paraId="52AB3C1C" w14:textId="0938D1EF" w:rsidR="00012BE1" w:rsidRPr="00913600" w:rsidRDefault="005D141F" w:rsidP="0013702B">
            <w:pPr>
              <w:rPr>
                <w:rFonts w:ascii="Arial" w:hAnsi="Arial" w:cs="Arial"/>
                <w:sz w:val="24"/>
                <w:szCs w:val="24"/>
              </w:rPr>
            </w:pPr>
            <w:r w:rsidRPr="00913600">
              <w:rPr>
                <w:rFonts w:ascii="Arial" w:hAnsi="Arial" w:cs="Arial"/>
                <w:sz w:val="24"/>
                <w:szCs w:val="24"/>
              </w:rPr>
              <w:t>% Change since 2011</w:t>
            </w:r>
          </w:p>
        </w:tc>
      </w:tr>
      <w:tr w:rsidR="00012BE1" w:rsidRPr="00913600" w14:paraId="380353CE" w14:textId="77777777" w:rsidTr="00012BE1">
        <w:tc>
          <w:tcPr>
            <w:tcW w:w="3080" w:type="dxa"/>
          </w:tcPr>
          <w:p w14:paraId="4D3FB29F" w14:textId="60BF6877" w:rsidR="0010375C" w:rsidRPr="0010375C" w:rsidRDefault="009473B2" w:rsidP="0010375C">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G</w:t>
            </w:r>
            <w:r w:rsidR="0010375C" w:rsidRPr="0010375C">
              <w:rPr>
                <w:rFonts w:ascii="Arial" w:eastAsia="Times New Roman" w:hAnsi="Arial" w:cs="Arial"/>
                <w:color w:val="222222"/>
                <w:sz w:val="24"/>
                <w:szCs w:val="24"/>
                <w:lang w:eastAsia="en-GB"/>
              </w:rPr>
              <w:t>ender identity the same as their sex registered at birth</w:t>
            </w:r>
          </w:p>
          <w:p w14:paraId="0F3DA2D8" w14:textId="77777777" w:rsidR="00012BE1" w:rsidRPr="00913600" w:rsidRDefault="00012BE1" w:rsidP="0013702B">
            <w:pPr>
              <w:rPr>
                <w:rFonts w:ascii="Arial" w:hAnsi="Arial" w:cs="Arial"/>
                <w:sz w:val="24"/>
                <w:szCs w:val="24"/>
              </w:rPr>
            </w:pPr>
          </w:p>
        </w:tc>
        <w:tc>
          <w:tcPr>
            <w:tcW w:w="3081" w:type="dxa"/>
          </w:tcPr>
          <w:p w14:paraId="4A9CED5E" w14:textId="018D1955" w:rsidR="00012BE1" w:rsidRPr="00913600" w:rsidRDefault="0010375C" w:rsidP="0013702B">
            <w:pPr>
              <w:rPr>
                <w:rFonts w:ascii="Arial" w:hAnsi="Arial" w:cs="Arial"/>
                <w:sz w:val="24"/>
                <w:szCs w:val="24"/>
              </w:rPr>
            </w:pPr>
            <w:r w:rsidRPr="00913600">
              <w:rPr>
                <w:rFonts w:ascii="Arial" w:hAnsi="Arial" w:cs="Arial"/>
                <w:sz w:val="24"/>
                <w:szCs w:val="24"/>
              </w:rPr>
              <w:t>94.62</w:t>
            </w:r>
          </w:p>
        </w:tc>
        <w:tc>
          <w:tcPr>
            <w:tcW w:w="3081" w:type="dxa"/>
          </w:tcPr>
          <w:p w14:paraId="014B1222" w14:textId="1B625B84" w:rsidR="00012BE1" w:rsidRPr="00913600" w:rsidRDefault="00C34745" w:rsidP="0013702B">
            <w:pPr>
              <w:rPr>
                <w:rFonts w:ascii="Arial" w:hAnsi="Arial" w:cs="Arial"/>
                <w:sz w:val="24"/>
                <w:szCs w:val="24"/>
              </w:rPr>
            </w:pPr>
            <w:r w:rsidRPr="00913600">
              <w:rPr>
                <w:rFonts w:ascii="Arial" w:hAnsi="Arial" w:cs="Arial"/>
                <w:sz w:val="24"/>
                <w:szCs w:val="24"/>
              </w:rPr>
              <w:t>Not measured in 2011</w:t>
            </w:r>
          </w:p>
        </w:tc>
      </w:tr>
      <w:tr w:rsidR="00B64D5B" w:rsidRPr="00913600" w14:paraId="0F981D23" w14:textId="77777777" w:rsidTr="00012BE1">
        <w:tc>
          <w:tcPr>
            <w:tcW w:w="3080" w:type="dxa"/>
          </w:tcPr>
          <w:p w14:paraId="505CA361" w14:textId="55E9DA42" w:rsidR="00B64D5B" w:rsidRPr="00913600" w:rsidRDefault="00B64D5B" w:rsidP="0010375C">
            <w:pPr>
              <w:rPr>
                <w:rFonts w:ascii="Arial" w:eastAsia="Times New Roman" w:hAnsi="Arial" w:cs="Arial"/>
                <w:color w:val="222222"/>
                <w:sz w:val="24"/>
                <w:szCs w:val="24"/>
                <w:bdr w:val="single" w:sz="2" w:space="0" w:color="E5E7EB" w:frame="1"/>
                <w:lang w:eastAsia="en-GB"/>
              </w:rPr>
            </w:pPr>
            <w:r w:rsidRPr="00913600">
              <w:rPr>
                <w:rFonts w:ascii="Arial" w:hAnsi="Arial" w:cs="Arial"/>
                <w:color w:val="222222"/>
                <w:sz w:val="24"/>
                <w:szCs w:val="24"/>
              </w:rPr>
              <w:lastRenderedPageBreak/>
              <w:t>a gender identity different from their sex registered at birth</w:t>
            </w:r>
          </w:p>
        </w:tc>
        <w:tc>
          <w:tcPr>
            <w:tcW w:w="3081" w:type="dxa"/>
          </w:tcPr>
          <w:p w14:paraId="0CF4ACE3" w14:textId="0E25AA1E" w:rsidR="00B64D5B" w:rsidRPr="00913600" w:rsidRDefault="00B64D5B" w:rsidP="0013702B">
            <w:pPr>
              <w:rPr>
                <w:rFonts w:ascii="Arial" w:hAnsi="Arial" w:cs="Arial"/>
                <w:sz w:val="24"/>
                <w:szCs w:val="24"/>
              </w:rPr>
            </w:pPr>
            <w:r w:rsidRPr="00913600">
              <w:rPr>
                <w:rFonts w:ascii="Arial" w:hAnsi="Arial" w:cs="Arial"/>
                <w:sz w:val="24"/>
                <w:szCs w:val="24"/>
              </w:rPr>
              <w:t>0.29</w:t>
            </w:r>
          </w:p>
        </w:tc>
        <w:tc>
          <w:tcPr>
            <w:tcW w:w="3081" w:type="dxa"/>
          </w:tcPr>
          <w:p w14:paraId="2199427B" w14:textId="0864B216" w:rsidR="00B64D5B" w:rsidRPr="00913600" w:rsidRDefault="00C34745" w:rsidP="0013702B">
            <w:pPr>
              <w:rPr>
                <w:rFonts w:ascii="Arial" w:hAnsi="Arial" w:cs="Arial"/>
                <w:sz w:val="24"/>
                <w:szCs w:val="24"/>
              </w:rPr>
            </w:pPr>
            <w:r w:rsidRPr="00913600">
              <w:rPr>
                <w:rFonts w:ascii="Arial" w:hAnsi="Arial" w:cs="Arial"/>
                <w:sz w:val="24"/>
                <w:szCs w:val="24"/>
              </w:rPr>
              <w:t>Not measured in 2011</w:t>
            </w:r>
          </w:p>
        </w:tc>
      </w:tr>
      <w:tr w:rsidR="00B64D5B" w:rsidRPr="00913600" w14:paraId="6EB9D807" w14:textId="77777777" w:rsidTr="00012BE1">
        <w:tc>
          <w:tcPr>
            <w:tcW w:w="3080" w:type="dxa"/>
          </w:tcPr>
          <w:p w14:paraId="5689D660" w14:textId="1A780A00" w:rsidR="005D141F" w:rsidRPr="005D141F" w:rsidRDefault="009473B2" w:rsidP="005D141F">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 xml:space="preserve">Did </w:t>
            </w:r>
            <w:r w:rsidR="005D141F" w:rsidRPr="005D141F">
              <w:rPr>
                <w:rFonts w:ascii="Arial" w:eastAsia="Times New Roman" w:hAnsi="Arial" w:cs="Arial"/>
                <w:color w:val="222222"/>
                <w:sz w:val="24"/>
                <w:szCs w:val="24"/>
                <w:lang w:eastAsia="en-GB"/>
              </w:rPr>
              <w:t>not answer</w:t>
            </w:r>
          </w:p>
          <w:p w14:paraId="23E86FA2" w14:textId="77777777" w:rsidR="00B64D5B" w:rsidRPr="00913600" w:rsidRDefault="00B64D5B" w:rsidP="0010375C">
            <w:pPr>
              <w:rPr>
                <w:rFonts w:ascii="Arial" w:hAnsi="Arial" w:cs="Arial"/>
                <w:color w:val="222222"/>
                <w:sz w:val="24"/>
                <w:szCs w:val="24"/>
              </w:rPr>
            </w:pPr>
          </w:p>
        </w:tc>
        <w:tc>
          <w:tcPr>
            <w:tcW w:w="3081" w:type="dxa"/>
          </w:tcPr>
          <w:p w14:paraId="270F689A" w14:textId="094B0DAD" w:rsidR="00B64D5B" w:rsidRPr="00913600" w:rsidRDefault="00B64D5B" w:rsidP="0013702B">
            <w:pPr>
              <w:rPr>
                <w:rFonts w:ascii="Arial" w:hAnsi="Arial" w:cs="Arial"/>
                <w:sz w:val="24"/>
                <w:szCs w:val="24"/>
              </w:rPr>
            </w:pPr>
            <w:r w:rsidRPr="00913600">
              <w:rPr>
                <w:rFonts w:ascii="Arial" w:hAnsi="Arial" w:cs="Arial"/>
                <w:sz w:val="24"/>
                <w:szCs w:val="24"/>
              </w:rPr>
              <w:t>5.09</w:t>
            </w:r>
          </w:p>
        </w:tc>
        <w:tc>
          <w:tcPr>
            <w:tcW w:w="3081" w:type="dxa"/>
          </w:tcPr>
          <w:p w14:paraId="152CB21E" w14:textId="1A10BA7B" w:rsidR="00B64D5B" w:rsidRPr="00913600" w:rsidRDefault="00C34745" w:rsidP="0013702B">
            <w:pPr>
              <w:rPr>
                <w:rFonts w:ascii="Arial" w:hAnsi="Arial" w:cs="Arial"/>
                <w:sz w:val="24"/>
                <w:szCs w:val="24"/>
              </w:rPr>
            </w:pPr>
            <w:r w:rsidRPr="00913600">
              <w:rPr>
                <w:rFonts w:ascii="Arial" w:hAnsi="Arial" w:cs="Arial"/>
                <w:sz w:val="24"/>
                <w:szCs w:val="24"/>
              </w:rPr>
              <w:t>Not measured in 2011</w:t>
            </w:r>
          </w:p>
        </w:tc>
      </w:tr>
    </w:tbl>
    <w:p w14:paraId="291B356B" w14:textId="77777777" w:rsidR="009B63C3" w:rsidRPr="00913600" w:rsidRDefault="009B63C3" w:rsidP="0013702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11"/>
        <w:gridCol w:w="3006"/>
        <w:gridCol w:w="2999"/>
      </w:tblGrid>
      <w:tr w:rsidR="00141134" w:rsidRPr="00913600" w14:paraId="65C2C686" w14:textId="77777777" w:rsidTr="00BF07C7">
        <w:tc>
          <w:tcPr>
            <w:tcW w:w="9242" w:type="dxa"/>
            <w:gridSpan w:val="3"/>
          </w:tcPr>
          <w:p w14:paraId="608191C9" w14:textId="6DE95E29" w:rsidR="00141134" w:rsidRPr="00913600" w:rsidRDefault="00B265F5" w:rsidP="00217204">
            <w:pPr>
              <w:rPr>
                <w:rFonts w:ascii="Arial" w:hAnsi="Arial" w:cs="Arial"/>
                <w:sz w:val="24"/>
                <w:szCs w:val="24"/>
              </w:rPr>
            </w:pPr>
            <w:r w:rsidRPr="00913600">
              <w:rPr>
                <w:rFonts w:ascii="Arial" w:hAnsi="Arial" w:cs="Arial"/>
                <w:color w:val="222222"/>
                <w:sz w:val="24"/>
                <w:szCs w:val="24"/>
                <w:shd w:val="clear" w:color="auto" w:fill="FFFFFF"/>
              </w:rPr>
              <w:t xml:space="preserve">Sexual orientation </w:t>
            </w:r>
            <w:r w:rsidR="00141134" w:rsidRPr="00913600">
              <w:rPr>
                <w:rFonts w:ascii="Arial" w:hAnsi="Arial" w:cs="Arial"/>
                <w:sz w:val="24"/>
                <w:szCs w:val="24"/>
              </w:rPr>
              <w:t xml:space="preserve">of people over the age of 16 across </w:t>
            </w:r>
            <w:r w:rsidR="00141134" w:rsidRPr="00913600">
              <w:rPr>
                <w:rFonts w:ascii="Arial" w:hAnsi="Arial" w:cs="Arial"/>
                <w:sz w:val="24"/>
                <w:szCs w:val="24"/>
                <w:lang w:eastAsia="en-GB"/>
              </w:rPr>
              <w:t>East Riding of Yorkshire in 2021</w:t>
            </w:r>
          </w:p>
        </w:tc>
      </w:tr>
      <w:tr w:rsidR="00141134" w:rsidRPr="00913600" w14:paraId="186AE810" w14:textId="77777777" w:rsidTr="00217204">
        <w:tc>
          <w:tcPr>
            <w:tcW w:w="3080" w:type="dxa"/>
            <w:shd w:val="clear" w:color="auto" w:fill="D9D9D9" w:themeFill="background1" w:themeFillShade="D9"/>
          </w:tcPr>
          <w:p w14:paraId="7C470234" w14:textId="2F82210A" w:rsidR="00141134" w:rsidRPr="00913600" w:rsidRDefault="00B265F5" w:rsidP="00217204">
            <w:pPr>
              <w:rPr>
                <w:rFonts w:ascii="Arial" w:hAnsi="Arial" w:cs="Arial"/>
                <w:sz w:val="24"/>
                <w:szCs w:val="24"/>
              </w:rPr>
            </w:pPr>
            <w:r w:rsidRPr="00913600">
              <w:rPr>
                <w:rFonts w:ascii="Arial" w:hAnsi="Arial" w:cs="Arial"/>
                <w:color w:val="222222"/>
                <w:sz w:val="24"/>
                <w:szCs w:val="24"/>
                <w:highlight w:val="lightGray"/>
                <w:shd w:val="clear" w:color="auto" w:fill="FFFFFF"/>
              </w:rPr>
              <w:t>Sexual orientation</w:t>
            </w:r>
          </w:p>
        </w:tc>
        <w:tc>
          <w:tcPr>
            <w:tcW w:w="3081" w:type="dxa"/>
            <w:shd w:val="clear" w:color="auto" w:fill="D9D9D9" w:themeFill="background1" w:themeFillShade="D9"/>
          </w:tcPr>
          <w:p w14:paraId="4B2C8AF0" w14:textId="77777777" w:rsidR="00141134" w:rsidRPr="00913600" w:rsidRDefault="00141134" w:rsidP="00217204">
            <w:pPr>
              <w:rPr>
                <w:rFonts w:ascii="Arial" w:hAnsi="Arial" w:cs="Arial"/>
                <w:sz w:val="24"/>
                <w:szCs w:val="24"/>
              </w:rPr>
            </w:pPr>
            <w:r w:rsidRPr="00913600">
              <w:rPr>
                <w:rFonts w:ascii="Arial" w:hAnsi="Arial" w:cs="Arial"/>
                <w:sz w:val="24"/>
                <w:szCs w:val="24"/>
              </w:rPr>
              <w:t>Percentage</w:t>
            </w:r>
          </w:p>
        </w:tc>
        <w:tc>
          <w:tcPr>
            <w:tcW w:w="3081" w:type="dxa"/>
            <w:shd w:val="clear" w:color="auto" w:fill="D9D9D9" w:themeFill="background1" w:themeFillShade="D9"/>
          </w:tcPr>
          <w:p w14:paraId="06DAF162" w14:textId="77777777" w:rsidR="00141134" w:rsidRPr="00913600" w:rsidRDefault="00141134" w:rsidP="00217204">
            <w:pPr>
              <w:rPr>
                <w:rFonts w:ascii="Arial" w:hAnsi="Arial" w:cs="Arial"/>
                <w:sz w:val="24"/>
                <w:szCs w:val="24"/>
              </w:rPr>
            </w:pPr>
            <w:r w:rsidRPr="00913600">
              <w:rPr>
                <w:rFonts w:ascii="Arial" w:hAnsi="Arial" w:cs="Arial"/>
                <w:sz w:val="24"/>
                <w:szCs w:val="24"/>
              </w:rPr>
              <w:t>% Change since 2011</w:t>
            </w:r>
          </w:p>
        </w:tc>
      </w:tr>
      <w:tr w:rsidR="00141134" w:rsidRPr="00913600" w14:paraId="7F84F087" w14:textId="77777777" w:rsidTr="00217204">
        <w:tc>
          <w:tcPr>
            <w:tcW w:w="3080" w:type="dxa"/>
          </w:tcPr>
          <w:p w14:paraId="60878E46" w14:textId="436B7BE5" w:rsidR="00141134" w:rsidRPr="00913600" w:rsidRDefault="00D11698" w:rsidP="00217204">
            <w:pPr>
              <w:rPr>
                <w:rFonts w:ascii="Arial" w:hAnsi="Arial" w:cs="Arial"/>
                <w:sz w:val="24"/>
                <w:szCs w:val="24"/>
              </w:rPr>
            </w:pPr>
            <w:r w:rsidRPr="00913600">
              <w:rPr>
                <w:rFonts w:ascii="Arial" w:hAnsi="Arial" w:cs="Arial"/>
                <w:color w:val="222222"/>
                <w:sz w:val="24"/>
                <w:szCs w:val="24"/>
              </w:rPr>
              <w:t>S</w:t>
            </w:r>
            <w:r w:rsidR="008338B2" w:rsidRPr="00913600">
              <w:rPr>
                <w:rFonts w:ascii="Arial" w:hAnsi="Arial" w:cs="Arial"/>
                <w:color w:val="222222"/>
                <w:sz w:val="24"/>
                <w:szCs w:val="24"/>
              </w:rPr>
              <w:t>traight or heterosexual</w:t>
            </w:r>
            <w:r w:rsidR="008338B2" w:rsidRPr="00913600">
              <w:rPr>
                <w:rFonts w:ascii="Arial" w:hAnsi="Arial" w:cs="Arial"/>
                <w:sz w:val="24"/>
                <w:szCs w:val="24"/>
              </w:rPr>
              <w:t xml:space="preserve"> </w:t>
            </w:r>
          </w:p>
        </w:tc>
        <w:tc>
          <w:tcPr>
            <w:tcW w:w="3081" w:type="dxa"/>
          </w:tcPr>
          <w:p w14:paraId="4B6A064B" w14:textId="0C2F61F4" w:rsidR="00141134" w:rsidRPr="00913600" w:rsidRDefault="008338B2" w:rsidP="00217204">
            <w:pPr>
              <w:rPr>
                <w:rFonts w:ascii="Arial" w:hAnsi="Arial" w:cs="Arial"/>
                <w:sz w:val="24"/>
                <w:szCs w:val="24"/>
              </w:rPr>
            </w:pPr>
            <w:r w:rsidRPr="00913600">
              <w:rPr>
                <w:rFonts w:ascii="Arial" w:hAnsi="Arial" w:cs="Arial"/>
                <w:sz w:val="24"/>
                <w:szCs w:val="24"/>
              </w:rPr>
              <w:t>91.22</w:t>
            </w:r>
          </w:p>
        </w:tc>
        <w:tc>
          <w:tcPr>
            <w:tcW w:w="3081" w:type="dxa"/>
          </w:tcPr>
          <w:p w14:paraId="3D80568B" w14:textId="77777777" w:rsidR="00141134" w:rsidRPr="00913600" w:rsidRDefault="00141134" w:rsidP="00217204">
            <w:pPr>
              <w:rPr>
                <w:rFonts w:ascii="Arial" w:hAnsi="Arial" w:cs="Arial"/>
                <w:sz w:val="24"/>
                <w:szCs w:val="24"/>
              </w:rPr>
            </w:pPr>
            <w:r w:rsidRPr="00913600">
              <w:rPr>
                <w:rFonts w:ascii="Arial" w:hAnsi="Arial" w:cs="Arial"/>
                <w:sz w:val="24"/>
                <w:szCs w:val="24"/>
              </w:rPr>
              <w:t>Not measured in 2011</w:t>
            </w:r>
          </w:p>
        </w:tc>
      </w:tr>
      <w:tr w:rsidR="00141134" w:rsidRPr="00913600" w14:paraId="4C6BCB5A" w14:textId="77777777" w:rsidTr="00217204">
        <w:tc>
          <w:tcPr>
            <w:tcW w:w="3080" w:type="dxa"/>
          </w:tcPr>
          <w:p w14:paraId="2A0C69AC" w14:textId="26B4BC53" w:rsidR="00141134" w:rsidRPr="00913600" w:rsidRDefault="00D11698" w:rsidP="00217204">
            <w:pPr>
              <w:rPr>
                <w:rFonts w:ascii="Arial" w:eastAsia="Times New Roman" w:hAnsi="Arial" w:cs="Arial"/>
                <w:color w:val="222222"/>
                <w:sz w:val="24"/>
                <w:szCs w:val="24"/>
                <w:bdr w:val="single" w:sz="2" w:space="0" w:color="E5E7EB" w:frame="1"/>
                <w:lang w:eastAsia="en-GB"/>
              </w:rPr>
            </w:pPr>
            <w:r w:rsidRPr="00913600">
              <w:rPr>
                <w:rFonts w:ascii="Arial" w:hAnsi="Arial" w:cs="Arial"/>
                <w:color w:val="222222"/>
                <w:sz w:val="24"/>
                <w:szCs w:val="24"/>
              </w:rPr>
              <w:t>Lesbian, gay, bisexual, or other (LGB+)</w:t>
            </w:r>
          </w:p>
        </w:tc>
        <w:tc>
          <w:tcPr>
            <w:tcW w:w="3081" w:type="dxa"/>
          </w:tcPr>
          <w:p w14:paraId="393EC46D" w14:textId="407F6E01" w:rsidR="00141134" w:rsidRPr="00913600" w:rsidRDefault="00D11698" w:rsidP="00217204">
            <w:pPr>
              <w:rPr>
                <w:rFonts w:ascii="Arial" w:hAnsi="Arial" w:cs="Arial"/>
                <w:sz w:val="24"/>
                <w:szCs w:val="24"/>
              </w:rPr>
            </w:pPr>
            <w:r w:rsidRPr="00913600">
              <w:rPr>
                <w:rFonts w:ascii="Arial" w:hAnsi="Arial" w:cs="Arial"/>
                <w:sz w:val="24"/>
                <w:szCs w:val="24"/>
              </w:rPr>
              <w:t>2.01</w:t>
            </w:r>
          </w:p>
        </w:tc>
        <w:tc>
          <w:tcPr>
            <w:tcW w:w="3081" w:type="dxa"/>
          </w:tcPr>
          <w:p w14:paraId="38025460" w14:textId="77777777" w:rsidR="00141134" w:rsidRPr="00913600" w:rsidRDefault="00141134" w:rsidP="00217204">
            <w:pPr>
              <w:rPr>
                <w:rFonts w:ascii="Arial" w:hAnsi="Arial" w:cs="Arial"/>
                <w:sz w:val="24"/>
                <w:szCs w:val="24"/>
              </w:rPr>
            </w:pPr>
            <w:r w:rsidRPr="00913600">
              <w:rPr>
                <w:rFonts w:ascii="Arial" w:hAnsi="Arial" w:cs="Arial"/>
                <w:sz w:val="24"/>
                <w:szCs w:val="24"/>
              </w:rPr>
              <w:t>Not measured in 2011</w:t>
            </w:r>
          </w:p>
        </w:tc>
      </w:tr>
      <w:tr w:rsidR="00141134" w:rsidRPr="00913600" w14:paraId="5ABEDF23" w14:textId="77777777" w:rsidTr="00217204">
        <w:tc>
          <w:tcPr>
            <w:tcW w:w="3080" w:type="dxa"/>
          </w:tcPr>
          <w:p w14:paraId="5E652BC9" w14:textId="77777777" w:rsidR="00141134" w:rsidRPr="005D141F" w:rsidRDefault="00141134"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 xml:space="preserve">Did </w:t>
            </w:r>
            <w:r w:rsidRPr="005D141F">
              <w:rPr>
                <w:rFonts w:ascii="Arial" w:eastAsia="Times New Roman" w:hAnsi="Arial" w:cs="Arial"/>
                <w:color w:val="222222"/>
                <w:sz w:val="24"/>
                <w:szCs w:val="24"/>
                <w:lang w:eastAsia="en-GB"/>
              </w:rPr>
              <w:t>not answer</w:t>
            </w:r>
          </w:p>
          <w:p w14:paraId="6A4DB408" w14:textId="77777777" w:rsidR="00141134" w:rsidRPr="00913600" w:rsidRDefault="00141134" w:rsidP="00217204">
            <w:pPr>
              <w:rPr>
                <w:rFonts w:ascii="Arial" w:hAnsi="Arial" w:cs="Arial"/>
                <w:color w:val="222222"/>
                <w:sz w:val="24"/>
                <w:szCs w:val="24"/>
              </w:rPr>
            </w:pPr>
          </w:p>
        </w:tc>
        <w:tc>
          <w:tcPr>
            <w:tcW w:w="3081" w:type="dxa"/>
          </w:tcPr>
          <w:p w14:paraId="420073F8" w14:textId="0365BD98" w:rsidR="00141134" w:rsidRPr="00913600" w:rsidRDefault="00D11698" w:rsidP="00217204">
            <w:pPr>
              <w:rPr>
                <w:rFonts w:ascii="Arial" w:hAnsi="Arial" w:cs="Arial"/>
                <w:sz w:val="24"/>
                <w:szCs w:val="24"/>
              </w:rPr>
            </w:pPr>
            <w:r w:rsidRPr="00913600">
              <w:rPr>
                <w:rFonts w:ascii="Arial" w:hAnsi="Arial" w:cs="Arial"/>
                <w:sz w:val="24"/>
                <w:szCs w:val="24"/>
              </w:rPr>
              <w:t>6.77</w:t>
            </w:r>
          </w:p>
        </w:tc>
        <w:tc>
          <w:tcPr>
            <w:tcW w:w="3081" w:type="dxa"/>
          </w:tcPr>
          <w:p w14:paraId="266DBB80" w14:textId="77777777" w:rsidR="00141134" w:rsidRPr="00913600" w:rsidRDefault="00141134" w:rsidP="00217204">
            <w:pPr>
              <w:rPr>
                <w:rFonts w:ascii="Arial" w:hAnsi="Arial" w:cs="Arial"/>
                <w:sz w:val="24"/>
                <w:szCs w:val="24"/>
              </w:rPr>
            </w:pPr>
            <w:r w:rsidRPr="00913600">
              <w:rPr>
                <w:rFonts w:ascii="Arial" w:hAnsi="Arial" w:cs="Arial"/>
                <w:sz w:val="24"/>
                <w:szCs w:val="24"/>
              </w:rPr>
              <w:t>Not measured in 2011</w:t>
            </w:r>
          </w:p>
        </w:tc>
      </w:tr>
    </w:tbl>
    <w:p w14:paraId="2AFF1946" w14:textId="77777777" w:rsidR="00C34745" w:rsidRPr="00913600" w:rsidRDefault="00C34745" w:rsidP="0013702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04"/>
        <w:gridCol w:w="3014"/>
        <w:gridCol w:w="2998"/>
      </w:tblGrid>
      <w:tr w:rsidR="003B0403" w:rsidRPr="00913600" w14:paraId="7F700BF7" w14:textId="77777777" w:rsidTr="00BF07C7">
        <w:tc>
          <w:tcPr>
            <w:tcW w:w="9242" w:type="dxa"/>
            <w:gridSpan w:val="3"/>
          </w:tcPr>
          <w:p w14:paraId="60B44962" w14:textId="5914CEC4" w:rsidR="003B0403" w:rsidRPr="00913600" w:rsidRDefault="003B0403" w:rsidP="00217204">
            <w:pPr>
              <w:rPr>
                <w:rFonts w:ascii="Arial" w:hAnsi="Arial" w:cs="Arial"/>
                <w:sz w:val="24"/>
                <w:szCs w:val="24"/>
              </w:rPr>
            </w:pPr>
            <w:r w:rsidRPr="00913600">
              <w:rPr>
                <w:rFonts w:ascii="Arial" w:hAnsi="Arial" w:cs="Arial"/>
                <w:color w:val="222222"/>
                <w:sz w:val="24"/>
                <w:szCs w:val="24"/>
                <w:shd w:val="clear" w:color="auto" w:fill="FFFFFF"/>
              </w:rPr>
              <w:t xml:space="preserve">Religion </w:t>
            </w:r>
            <w:r w:rsidRPr="00913600">
              <w:rPr>
                <w:rFonts w:ascii="Arial" w:hAnsi="Arial" w:cs="Arial"/>
                <w:sz w:val="24"/>
                <w:szCs w:val="24"/>
              </w:rPr>
              <w:t xml:space="preserve">of people across </w:t>
            </w:r>
            <w:r w:rsidRPr="00913600">
              <w:rPr>
                <w:rFonts w:ascii="Arial" w:hAnsi="Arial" w:cs="Arial"/>
                <w:sz w:val="24"/>
                <w:szCs w:val="24"/>
                <w:lang w:eastAsia="en-GB"/>
              </w:rPr>
              <w:t>East Riding of Yorkshire in 2021</w:t>
            </w:r>
          </w:p>
        </w:tc>
      </w:tr>
      <w:tr w:rsidR="003B0403" w:rsidRPr="00913600" w14:paraId="72CA36AA" w14:textId="77777777" w:rsidTr="00217204">
        <w:tc>
          <w:tcPr>
            <w:tcW w:w="3080" w:type="dxa"/>
            <w:shd w:val="clear" w:color="auto" w:fill="D9D9D9" w:themeFill="background1" w:themeFillShade="D9"/>
          </w:tcPr>
          <w:p w14:paraId="0887FAFE" w14:textId="3A5B19D6" w:rsidR="003B0403" w:rsidRPr="00913600" w:rsidRDefault="00B13239" w:rsidP="00217204">
            <w:pPr>
              <w:rPr>
                <w:rFonts w:ascii="Arial" w:hAnsi="Arial" w:cs="Arial"/>
                <w:sz w:val="24"/>
                <w:szCs w:val="24"/>
              </w:rPr>
            </w:pPr>
            <w:r w:rsidRPr="00913600">
              <w:rPr>
                <w:rFonts w:ascii="Arial" w:hAnsi="Arial" w:cs="Arial"/>
                <w:color w:val="222222"/>
                <w:sz w:val="24"/>
                <w:szCs w:val="24"/>
                <w:highlight w:val="lightGray"/>
                <w:shd w:val="clear" w:color="auto" w:fill="FFFFFF"/>
              </w:rPr>
              <w:t>Religion</w:t>
            </w:r>
          </w:p>
        </w:tc>
        <w:tc>
          <w:tcPr>
            <w:tcW w:w="3081" w:type="dxa"/>
            <w:shd w:val="clear" w:color="auto" w:fill="D9D9D9" w:themeFill="background1" w:themeFillShade="D9"/>
          </w:tcPr>
          <w:p w14:paraId="63B4AA47" w14:textId="77777777" w:rsidR="003B0403" w:rsidRPr="00913600" w:rsidRDefault="003B0403" w:rsidP="00217204">
            <w:pPr>
              <w:rPr>
                <w:rFonts w:ascii="Arial" w:hAnsi="Arial" w:cs="Arial"/>
                <w:sz w:val="24"/>
                <w:szCs w:val="24"/>
              </w:rPr>
            </w:pPr>
            <w:r w:rsidRPr="00913600">
              <w:rPr>
                <w:rFonts w:ascii="Arial" w:hAnsi="Arial" w:cs="Arial"/>
                <w:sz w:val="24"/>
                <w:szCs w:val="24"/>
              </w:rPr>
              <w:t>Percentage</w:t>
            </w:r>
          </w:p>
        </w:tc>
        <w:tc>
          <w:tcPr>
            <w:tcW w:w="3081" w:type="dxa"/>
            <w:shd w:val="clear" w:color="auto" w:fill="D9D9D9" w:themeFill="background1" w:themeFillShade="D9"/>
          </w:tcPr>
          <w:p w14:paraId="24F554FD" w14:textId="77777777" w:rsidR="003B0403" w:rsidRPr="00913600" w:rsidRDefault="003B0403" w:rsidP="00217204">
            <w:pPr>
              <w:rPr>
                <w:rFonts w:ascii="Arial" w:hAnsi="Arial" w:cs="Arial"/>
                <w:sz w:val="24"/>
                <w:szCs w:val="24"/>
              </w:rPr>
            </w:pPr>
            <w:r w:rsidRPr="00913600">
              <w:rPr>
                <w:rFonts w:ascii="Arial" w:hAnsi="Arial" w:cs="Arial"/>
                <w:sz w:val="24"/>
                <w:szCs w:val="24"/>
              </w:rPr>
              <w:t>% Change since 2011</w:t>
            </w:r>
          </w:p>
        </w:tc>
      </w:tr>
      <w:tr w:rsidR="003B0403" w:rsidRPr="00913600" w14:paraId="07A4261A" w14:textId="77777777" w:rsidTr="00217204">
        <w:tc>
          <w:tcPr>
            <w:tcW w:w="3080" w:type="dxa"/>
          </w:tcPr>
          <w:p w14:paraId="529FFFE8" w14:textId="52E45421" w:rsidR="003B0403" w:rsidRPr="00913600" w:rsidRDefault="00FC67E4" w:rsidP="00217204">
            <w:pPr>
              <w:rPr>
                <w:rFonts w:ascii="Arial" w:hAnsi="Arial" w:cs="Arial"/>
                <w:sz w:val="24"/>
                <w:szCs w:val="24"/>
              </w:rPr>
            </w:pPr>
            <w:r w:rsidRPr="00913600">
              <w:rPr>
                <w:rFonts w:ascii="Arial" w:hAnsi="Arial" w:cs="Arial"/>
                <w:color w:val="222222"/>
                <w:sz w:val="24"/>
                <w:szCs w:val="24"/>
              </w:rPr>
              <w:t>No Religion</w:t>
            </w:r>
            <w:r w:rsidR="003B0403" w:rsidRPr="00913600">
              <w:rPr>
                <w:rFonts w:ascii="Arial" w:hAnsi="Arial" w:cs="Arial"/>
                <w:sz w:val="24"/>
                <w:szCs w:val="24"/>
              </w:rPr>
              <w:t xml:space="preserve"> </w:t>
            </w:r>
          </w:p>
        </w:tc>
        <w:tc>
          <w:tcPr>
            <w:tcW w:w="3081" w:type="dxa"/>
          </w:tcPr>
          <w:p w14:paraId="5F2953B3" w14:textId="31AC82B3" w:rsidR="003B0403" w:rsidRPr="00913600" w:rsidRDefault="00FC67E4" w:rsidP="00217204">
            <w:pPr>
              <w:rPr>
                <w:rFonts w:ascii="Arial" w:hAnsi="Arial" w:cs="Arial"/>
                <w:sz w:val="24"/>
                <w:szCs w:val="24"/>
              </w:rPr>
            </w:pPr>
            <w:r w:rsidRPr="00913600">
              <w:rPr>
                <w:rFonts w:ascii="Arial" w:hAnsi="Arial" w:cs="Arial"/>
                <w:sz w:val="24"/>
                <w:szCs w:val="24"/>
              </w:rPr>
              <w:t>39.1</w:t>
            </w:r>
          </w:p>
        </w:tc>
        <w:tc>
          <w:tcPr>
            <w:tcW w:w="3081" w:type="dxa"/>
          </w:tcPr>
          <w:p w14:paraId="4F7CF3DC" w14:textId="300C45F7" w:rsidR="003B0403" w:rsidRPr="00913600" w:rsidRDefault="00131A3D" w:rsidP="00217204">
            <w:pPr>
              <w:rPr>
                <w:rFonts w:ascii="Arial" w:hAnsi="Arial" w:cs="Arial"/>
                <w:sz w:val="24"/>
                <w:szCs w:val="24"/>
              </w:rPr>
            </w:pPr>
            <w:r w:rsidRPr="00913600">
              <w:rPr>
                <w:rFonts w:ascii="Arial" w:hAnsi="Arial" w:cs="Arial"/>
                <w:sz w:val="24"/>
                <w:szCs w:val="24"/>
              </w:rPr>
              <w:t>+15.7</w:t>
            </w:r>
          </w:p>
        </w:tc>
      </w:tr>
      <w:tr w:rsidR="003B0403" w:rsidRPr="00913600" w14:paraId="40F8BABA" w14:textId="77777777" w:rsidTr="00217204">
        <w:tc>
          <w:tcPr>
            <w:tcW w:w="3080" w:type="dxa"/>
          </w:tcPr>
          <w:p w14:paraId="3F566B7E" w14:textId="17931DD3" w:rsidR="003B0403" w:rsidRPr="00913600" w:rsidRDefault="00DD6CD6" w:rsidP="00217204">
            <w:pPr>
              <w:rPr>
                <w:rFonts w:ascii="Arial" w:eastAsia="Times New Roman" w:hAnsi="Arial" w:cs="Arial"/>
                <w:color w:val="222222"/>
                <w:sz w:val="24"/>
                <w:szCs w:val="24"/>
                <w:bdr w:val="single" w:sz="2" w:space="0" w:color="E5E7EB" w:frame="1"/>
                <w:lang w:eastAsia="en-GB"/>
              </w:rPr>
            </w:pPr>
            <w:r w:rsidRPr="00913600">
              <w:rPr>
                <w:rFonts w:ascii="Arial" w:hAnsi="Arial" w:cs="Arial"/>
                <w:color w:val="222222"/>
                <w:sz w:val="24"/>
                <w:szCs w:val="24"/>
              </w:rPr>
              <w:t>Christian</w:t>
            </w:r>
          </w:p>
        </w:tc>
        <w:tc>
          <w:tcPr>
            <w:tcW w:w="3081" w:type="dxa"/>
          </w:tcPr>
          <w:p w14:paraId="71669584" w14:textId="427C561E" w:rsidR="003B0403" w:rsidRPr="00913600" w:rsidRDefault="00DD6CD6" w:rsidP="00217204">
            <w:pPr>
              <w:rPr>
                <w:rFonts w:ascii="Arial" w:hAnsi="Arial" w:cs="Arial"/>
                <w:sz w:val="24"/>
                <w:szCs w:val="24"/>
              </w:rPr>
            </w:pPr>
            <w:r w:rsidRPr="00913600">
              <w:rPr>
                <w:rFonts w:ascii="Arial" w:hAnsi="Arial" w:cs="Arial"/>
                <w:sz w:val="24"/>
                <w:szCs w:val="24"/>
              </w:rPr>
              <w:t>53.3</w:t>
            </w:r>
          </w:p>
        </w:tc>
        <w:tc>
          <w:tcPr>
            <w:tcW w:w="3081" w:type="dxa"/>
          </w:tcPr>
          <w:p w14:paraId="0782D381" w14:textId="20524FED" w:rsidR="003B0403" w:rsidRPr="00913600" w:rsidRDefault="00131A3D" w:rsidP="00217204">
            <w:pPr>
              <w:rPr>
                <w:rFonts w:ascii="Arial" w:hAnsi="Arial" w:cs="Arial"/>
                <w:sz w:val="24"/>
                <w:szCs w:val="24"/>
              </w:rPr>
            </w:pPr>
            <w:r w:rsidRPr="00913600">
              <w:rPr>
                <w:rFonts w:ascii="Arial" w:hAnsi="Arial" w:cs="Arial"/>
                <w:sz w:val="24"/>
                <w:szCs w:val="24"/>
              </w:rPr>
              <w:t>-14.7</w:t>
            </w:r>
          </w:p>
        </w:tc>
      </w:tr>
      <w:tr w:rsidR="003B0403" w:rsidRPr="00913600" w14:paraId="6533E666" w14:textId="77777777" w:rsidTr="00217204">
        <w:tc>
          <w:tcPr>
            <w:tcW w:w="3080" w:type="dxa"/>
          </w:tcPr>
          <w:p w14:paraId="7141528F" w14:textId="1D60E190" w:rsidR="003B0403" w:rsidRPr="00913600" w:rsidRDefault="00DD6CD6"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Buddhist</w:t>
            </w:r>
          </w:p>
        </w:tc>
        <w:tc>
          <w:tcPr>
            <w:tcW w:w="3081" w:type="dxa"/>
          </w:tcPr>
          <w:p w14:paraId="72093F1E" w14:textId="4995EC54" w:rsidR="003B0403" w:rsidRPr="00913600" w:rsidRDefault="00DD6CD6" w:rsidP="00217204">
            <w:pPr>
              <w:rPr>
                <w:rFonts w:ascii="Arial" w:hAnsi="Arial" w:cs="Arial"/>
                <w:sz w:val="24"/>
                <w:szCs w:val="24"/>
              </w:rPr>
            </w:pPr>
            <w:r w:rsidRPr="00913600">
              <w:rPr>
                <w:rFonts w:ascii="Arial" w:hAnsi="Arial" w:cs="Arial"/>
                <w:sz w:val="24"/>
                <w:szCs w:val="24"/>
              </w:rPr>
              <w:t>0.3</w:t>
            </w:r>
          </w:p>
        </w:tc>
        <w:tc>
          <w:tcPr>
            <w:tcW w:w="3081" w:type="dxa"/>
          </w:tcPr>
          <w:p w14:paraId="67C755CF" w14:textId="50F5E1BE" w:rsidR="003B0403" w:rsidRPr="00913600" w:rsidRDefault="00663DFA" w:rsidP="00217204">
            <w:pPr>
              <w:rPr>
                <w:rFonts w:ascii="Arial" w:hAnsi="Arial" w:cs="Arial"/>
                <w:sz w:val="24"/>
                <w:szCs w:val="24"/>
              </w:rPr>
            </w:pPr>
            <w:r w:rsidRPr="00913600">
              <w:rPr>
                <w:rFonts w:ascii="Arial" w:hAnsi="Arial" w:cs="Arial"/>
                <w:sz w:val="24"/>
                <w:szCs w:val="24"/>
              </w:rPr>
              <w:t>0</w:t>
            </w:r>
          </w:p>
        </w:tc>
      </w:tr>
      <w:tr w:rsidR="00DD6CD6" w:rsidRPr="00913600" w14:paraId="5E2DC342" w14:textId="77777777" w:rsidTr="00217204">
        <w:tc>
          <w:tcPr>
            <w:tcW w:w="3080" w:type="dxa"/>
          </w:tcPr>
          <w:p w14:paraId="7E03BBF3" w14:textId="35B3D19F" w:rsidR="00DD6CD6" w:rsidRPr="00913600" w:rsidRDefault="00997338"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Hindu</w:t>
            </w:r>
          </w:p>
        </w:tc>
        <w:tc>
          <w:tcPr>
            <w:tcW w:w="3081" w:type="dxa"/>
          </w:tcPr>
          <w:p w14:paraId="704E4A7E" w14:textId="2DC16029" w:rsidR="00DD6CD6" w:rsidRPr="00913600" w:rsidRDefault="00997338" w:rsidP="00217204">
            <w:pPr>
              <w:rPr>
                <w:rFonts w:ascii="Arial" w:hAnsi="Arial" w:cs="Arial"/>
                <w:sz w:val="24"/>
                <w:szCs w:val="24"/>
              </w:rPr>
            </w:pPr>
            <w:r w:rsidRPr="00913600">
              <w:rPr>
                <w:rFonts w:ascii="Arial" w:hAnsi="Arial" w:cs="Arial"/>
                <w:sz w:val="24"/>
                <w:szCs w:val="24"/>
              </w:rPr>
              <w:t>0.1</w:t>
            </w:r>
          </w:p>
        </w:tc>
        <w:tc>
          <w:tcPr>
            <w:tcW w:w="3081" w:type="dxa"/>
          </w:tcPr>
          <w:p w14:paraId="068CAF4D" w14:textId="03E216D6" w:rsidR="00DD6CD6" w:rsidRPr="00913600" w:rsidRDefault="00663DFA" w:rsidP="00217204">
            <w:pPr>
              <w:rPr>
                <w:rFonts w:ascii="Arial" w:hAnsi="Arial" w:cs="Arial"/>
                <w:sz w:val="24"/>
                <w:szCs w:val="24"/>
              </w:rPr>
            </w:pPr>
            <w:r w:rsidRPr="00913600">
              <w:rPr>
                <w:rFonts w:ascii="Arial" w:hAnsi="Arial" w:cs="Arial"/>
                <w:sz w:val="24"/>
                <w:szCs w:val="24"/>
              </w:rPr>
              <w:t>0</w:t>
            </w:r>
          </w:p>
        </w:tc>
      </w:tr>
      <w:tr w:rsidR="00997338" w:rsidRPr="00913600" w14:paraId="638568E3" w14:textId="77777777" w:rsidTr="00217204">
        <w:tc>
          <w:tcPr>
            <w:tcW w:w="3080" w:type="dxa"/>
          </w:tcPr>
          <w:p w14:paraId="6ADCD4F0" w14:textId="024971C3" w:rsidR="00997338" w:rsidRPr="00913600" w:rsidRDefault="00997338"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Jewish</w:t>
            </w:r>
          </w:p>
        </w:tc>
        <w:tc>
          <w:tcPr>
            <w:tcW w:w="3081" w:type="dxa"/>
          </w:tcPr>
          <w:p w14:paraId="34E1DCE5" w14:textId="71F57A32" w:rsidR="00997338" w:rsidRPr="00913600" w:rsidRDefault="00997338" w:rsidP="00217204">
            <w:pPr>
              <w:rPr>
                <w:rFonts w:ascii="Arial" w:hAnsi="Arial" w:cs="Arial"/>
                <w:sz w:val="24"/>
                <w:szCs w:val="24"/>
              </w:rPr>
            </w:pPr>
            <w:r w:rsidRPr="00913600">
              <w:rPr>
                <w:rFonts w:ascii="Arial" w:hAnsi="Arial" w:cs="Arial"/>
                <w:sz w:val="24"/>
                <w:szCs w:val="24"/>
              </w:rPr>
              <w:t>0.1</w:t>
            </w:r>
          </w:p>
        </w:tc>
        <w:tc>
          <w:tcPr>
            <w:tcW w:w="3081" w:type="dxa"/>
          </w:tcPr>
          <w:p w14:paraId="57E411A2" w14:textId="1392B6EF" w:rsidR="00997338" w:rsidRPr="00913600" w:rsidRDefault="00663DFA" w:rsidP="00217204">
            <w:pPr>
              <w:rPr>
                <w:rFonts w:ascii="Arial" w:hAnsi="Arial" w:cs="Arial"/>
                <w:sz w:val="24"/>
                <w:szCs w:val="24"/>
              </w:rPr>
            </w:pPr>
            <w:r w:rsidRPr="00913600">
              <w:rPr>
                <w:rFonts w:ascii="Arial" w:hAnsi="Arial" w:cs="Arial"/>
                <w:sz w:val="24"/>
                <w:szCs w:val="24"/>
              </w:rPr>
              <w:t>0</w:t>
            </w:r>
          </w:p>
        </w:tc>
      </w:tr>
      <w:tr w:rsidR="00997338" w:rsidRPr="00913600" w14:paraId="6D1E48D4" w14:textId="77777777" w:rsidTr="00217204">
        <w:tc>
          <w:tcPr>
            <w:tcW w:w="3080" w:type="dxa"/>
          </w:tcPr>
          <w:p w14:paraId="08CD4480" w14:textId="6472B862" w:rsidR="00997338" w:rsidRPr="00913600" w:rsidRDefault="00836CD0"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 xml:space="preserve">Muslim </w:t>
            </w:r>
          </w:p>
        </w:tc>
        <w:tc>
          <w:tcPr>
            <w:tcW w:w="3081" w:type="dxa"/>
          </w:tcPr>
          <w:p w14:paraId="45C9A8B5" w14:textId="33B57A5F" w:rsidR="00997338" w:rsidRPr="00913600" w:rsidRDefault="00836CD0" w:rsidP="00217204">
            <w:pPr>
              <w:rPr>
                <w:rFonts w:ascii="Arial" w:hAnsi="Arial" w:cs="Arial"/>
                <w:sz w:val="24"/>
                <w:szCs w:val="24"/>
              </w:rPr>
            </w:pPr>
            <w:r w:rsidRPr="00913600">
              <w:rPr>
                <w:rFonts w:ascii="Arial" w:hAnsi="Arial" w:cs="Arial"/>
                <w:sz w:val="24"/>
                <w:szCs w:val="24"/>
              </w:rPr>
              <w:t>0.6</w:t>
            </w:r>
          </w:p>
        </w:tc>
        <w:tc>
          <w:tcPr>
            <w:tcW w:w="3081" w:type="dxa"/>
          </w:tcPr>
          <w:p w14:paraId="645A0929" w14:textId="6569D6B4" w:rsidR="00997338" w:rsidRPr="00913600" w:rsidRDefault="00663DFA" w:rsidP="00217204">
            <w:pPr>
              <w:rPr>
                <w:rFonts w:ascii="Arial" w:hAnsi="Arial" w:cs="Arial"/>
                <w:sz w:val="24"/>
                <w:szCs w:val="24"/>
              </w:rPr>
            </w:pPr>
            <w:r w:rsidRPr="00913600">
              <w:rPr>
                <w:rFonts w:ascii="Arial" w:hAnsi="Arial" w:cs="Arial"/>
                <w:sz w:val="24"/>
                <w:szCs w:val="24"/>
              </w:rPr>
              <w:t>+0.2</w:t>
            </w:r>
          </w:p>
        </w:tc>
      </w:tr>
      <w:tr w:rsidR="00836CD0" w:rsidRPr="00913600" w14:paraId="2245F19E" w14:textId="77777777" w:rsidTr="00217204">
        <w:tc>
          <w:tcPr>
            <w:tcW w:w="3080" w:type="dxa"/>
          </w:tcPr>
          <w:p w14:paraId="004442BF" w14:textId="4A5AF14A" w:rsidR="00836CD0" w:rsidRPr="00913600" w:rsidRDefault="00836CD0"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Sikh</w:t>
            </w:r>
          </w:p>
        </w:tc>
        <w:tc>
          <w:tcPr>
            <w:tcW w:w="3081" w:type="dxa"/>
          </w:tcPr>
          <w:p w14:paraId="55C13C87" w14:textId="49719243" w:rsidR="00836CD0" w:rsidRPr="00913600" w:rsidRDefault="00836CD0" w:rsidP="00217204">
            <w:pPr>
              <w:rPr>
                <w:rFonts w:ascii="Arial" w:hAnsi="Arial" w:cs="Arial"/>
                <w:sz w:val="24"/>
                <w:szCs w:val="24"/>
              </w:rPr>
            </w:pPr>
            <w:r w:rsidRPr="00913600">
              <w:rPr>
                <w:rFonts w:ascii="Arial" w:hAnsi="Arial" w:cs="Arial"/>
                <w:sz w:val="24"/>
                <w:szCs w:val="24"/>
              </w:rPr>
              <w:t>0.1</w:t>
            </w:r>
          </w:p>
        </w:tc>
        <w:tc>
          <w:tcPr>
            <w:tcW w:w="3081" w:type="dxa"/>
          </w:tcPr>
          <w:p w14:paraId="713BE826" w14:textId="6196D154" w:rsidR="00836CD0" w:rsidRPr="00913600" w:rsidRDefault="00EE33F1" w:rsidP="00217204">
            <w:pPr>
              <w:rPr>
                <w:rFonts w:ascii="Arial" w:hAnsi="Arial" w:cs="Arial"/>
                <w:sz w:val="24"/>
                <w:szCs w:val="24"/>
              </w:rPr>
            </w:pPr>
            <w:r w:rsidRPr="00913600">
              <w:rPr>
                <w:rFonts w:ascii="Arial" w:hAnsi="Arial" w:cs="Arial"/>
                <w:sz w:val="24"/>
                <w:szCs w:val="24"/>
              </w:rPr>
              <w:t>0</w:t>
            </w:r>
          </w:p>
        </w:tc>
      </w:tr>
      <w:tr w:rsidR="00836CD0" w:rsidRPr="00913600" w14:paraId="21374F18" w14:textId="77777777" w:rsidTr="00217204">
        <w:tc>
          <w:tcPr>
            <w:tcW w:w="3080" w:type="dxa"/>
          </w:tcPr>
          <w:p w14:paraId="12E7BE35" w14:textId="07847FE9" w:rsidR="00836CD0" w:rsidRPr="00913600" w:rsidRDefault="00B13239"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 xml:space="preserve">Other </w:t>
            </w:r>
          </w:p>
        </w:tc>
        <w:tc>
          <w:tcPr>
            <w:tcW w:w="3081" w:type="dxa"/>
          </w:tcPr>
          <w:p w14:paraId="5F78AD33" w14:textId="7510D38A" w:rsidR="00836CD0" w:rsidRPr="00913600" w:rsidRDefault="00B13239" w:rsidP="00217204">
            <w:pPr>
              <w:rPr>
                <w:rFonts w:ascii="Arial" w:hAnsi="Arial" w:cs="Arial"/>
                <w:sz w:val="24"/>
                <w:szCs w:val="24"/>
              </w:rPr>
            </w:pPr>
            <w:r w:rsidRPr="00913600">
              <w:rPr>
                <w:rFonts w:ascii="Arial" w:hAnsi="Arial" w:cs="Arial"/>
                <w:sz w:val="24"/>
                <w:szCs w:val="24"/>
              </w:rPr>
              <w:t>0.4</w:t>
            </w:r>
          </w:p>
        </w:tc>
        <w:tc>
          <w:tcPr>
            <w:tcW w:w="3081" w:type="dxa"/>
          </w:tcPr>
          <w:p w14:paraId="33997557" w14:textId="5C94B249" w:rsidR="00836CD0" w:rsidRPr="00913600" w:rsidRDefault="00EE33F1" w:rsidP="00217204">
            <w:pPr>
              <w:rPr>
                <w:rFonts w:ascii="Arial" w:hAnsi="Arial" w:cs="Arial"/>
                <w:sz w:val="24"/>
                <w:szCs w:val="24"/>
              </w:rPr>
            </w:pPr>
            <w:r w:rsidRPr="00913600">
              <w:rPr>
                <w:rFonts w:ascii="Arial" w:hAnsi="Arial" w:cs="Arial"/>
                <w:sz w:val="24"/>
                <w:szCs w:val="24"/>
              </w:rPr>
              <w:t>+0.2</w:t>
            </w:r>
          </w:p>
        </w:tc>
      </w:tr>
      <w:tr w:rsidR="00B13239" w:rsidRPr="00913600" w14:paraId="5CB430CA" w14:textId="77777777" w:rsidTr="00217204">
        <w:tc>
          <w:tcPr>
            <w:tcW w:w="3080" w:type="dxa"/>
          </w:tcPr>
          <w:p w14:paraId="50A890E7" w14:textId="70EE9C0A" w:rsidR="00B13239" w:rsidRPr="00913600" w:rsidRDefault="00B13239"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Not answered</w:t>
            </w:r>
          </w:p>
        </w:tc>
        <w:tc>
          <w:tcPr>
            <w:tcW w:w="3081" w:type="dxa"/>
          </w:tcPr>
          <w:p w14:paraId="6DCBCE33" w14:textId="0CE513DD" w:rsidR="00B13239" w:rsidRPr="00913600" w:rsidRDefault="00B13239" w:rsidP="00217204">
            <w:pPr>
              <w:rPr>
                <w:rFonts w:ascii="Arial" w:hAnsi="Arial" w:cs="Arial"/>
                <w:sz w:val="24"/>
                <w:szCs w:val="24"/>
              </w:rPr>
            </w:pPr>
            <w:r w:rsidRPr="00913600">
              <w:rPr>
                <w:rFonts w:ascii="Arial" w:hAnsi="Arial" w:cs="Arial"/>
                <w:sz w:val="24"/>
                <w:szCs w:val="24"/>
              </w:rPr>
              <w:t>6</w:t>
            </w:r>
          </w:p>
        </w:tc>
        <w:tc>
          <w:tcPr>
            <w:tcW w:w="3081" w:type="dxa"/>
          </w:tcPr>
          <w:p w14:paraId="3EB26407" w14:textId="1EDCF812" w:rsidR="00B13239" w:rsidRPr="00913600" w:rsidRDefault="00EE33F1" w:rsidP="00217204">
            <w:pPr>
              <w:rPr>
                <w:rFonts w:ascii="Arial" w:hAnsi="Arial" w:cs="Arial"/>
                <w:sz w:val="24"/>
                <w:szCs w:val="24"/>
              </w:rPr>
            </w:pPr>
            <w:r w:rsidRPr="00913600">
              <w:rPr>
                <w:rFonts w:ascii="Arial" w:hAnsi="Arial" w:cs="Arial"/>
                <w:sz w:val="24"/>
                <w:szCs w:val="24"/>
              </w:rPr>
              <w:t>-1.3</w:t>
            </w:r>
          </w:p>
        </w:tc>
      </w:tr>
    </w:tbl>
    <w:p w14:paraId="048BEC16" w14:textId="77777777" w:rsidR="00251D44" w:rsidRPr="00913600" w:rsidRDefault="00251D44" w:rsidP="0013702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02"/>
        <w:gridCol w:w="3015"/>
        <w:gridCol w:w="2999"/>
      </w:tblGrid>
      <w:tr w:rsidR="003D78E0" w:rsidRPr="00913600" w14:paraId="251D6776" w14:textId="77777777" w:rsidTr="00BF07C7">
        <w:tc>
          <w:tcPr>
            <w:tcW w:w="9242" w:type="dxa"/>
            <w:gridSpan w:val="3"/>
          </w:tcPr>
          <w:p w14:paraId="1C27275A" w14:textId="3C2AA5D0" w:rsidR="003D78E0" w:rsidRPr="00913600" w:rsidRDefault="000D40AA" w:rsidP="00217204">
            <w:pPr>
              <w:rPr>
                <w:rFonts w:ascii="Arial" w:hAnsi="Arial" w:cs="Arial"/>
                <w:sz w:val="24"/>
                <w:szCs w:val="24"/>
              </w:rPr>
            </w:pPr>
            <w:r w:rsidRPr="00913600">
              <w:rPr>
                <w:rFonts w:ascii="Arial" w:hAnsi="Arial" w:cs="Arial"/>
                <w:color w:val="222222"/>
                <w:sz w:val="24"/>
                <w:szCs w:val="24"/>
                <w:shd w:val="clear" w:color="auto" w:fill="FFFFFF"/>
              </w:rPr>
              <w:t>Disability</w:t>
            </w:r>
            <w:r w:rsidR="003D78E0" w:rsidRPr="00913600">
              <w:rPr>
                <w:rFonts w:ascii="Arial" w:hAnsi="Arial" w:cs="Arial"/>
                <w:color w:val="222222"/>
                <w:sz w:val="24"/>
                <w:szCs w:val="24"/>
                <w:shd w:val="clear" w:color="auto" w:fill="FFFFFF"/>
              </w:rPr>
              <w:t xml:space="preserve"> </w:t>
            </w:r>
            <w:r w:rsidR="003D78E0" w:rsidRPr="00913600">
              <w:rPr>
                <w:rFonts w:ascii="Arial" w:hAnsi="Arial" w:cs="Arial"/>
                <w:sz w:val="24"/>
                <w:szCs w:val="24"/>
              </w:rPr>
              <w:t xml:space="preserve">of people across </w:t>
            </w:r>
            <w:r w:rsidR="003D78E0" w:rsidRPr="00913600">
              <w:rPr>
                <w:rFonts w:ascii="Arial" w:hAnsi="Arial" w:cs="Arial"/>
                <w:sz w:val="24"/>
                <w:szCs w:val="24"/>
                <w:lang w:eastAsia="en-GB"/>
              </w:rPr>
              <w:t>East Riding of Yorkshire in 2021</w:t>
            </w:r>
          </w:p>
        </w:tc>
      </w:tr>
      <w:tr w:rsidR="003D78E0" w:rsidRPr="00913600" w14:paraId="17874A02" w14:textId="77777777" w:rsidTr="00217204">
        <w:tc>
          <w:tcPr>
            <w:tcW w:w="3080" w:type="dxa"/>
            <w:shd w:val="clear" w:color="auto" w:fill="D9D9D9" w:themeFill="background1" w:themeFillShade="D9"/>
          </w:tcPr>
          <w:p w14:paraId="7416E372" w14:textId="608940D1" w:rsidR="003D78E0" w:rsidRPr="00913600" w:rsidRDefault="000D40AA" w:rsidP="00217204">
            <w:pPr>
              <w:rPr>
                <w:rFonts w:ascii="Arial" w:hAnsi="Arial" w:cs="Arial"/>
                <w:sz w:val="24"/>
                <w:szCs w:val="24"/>
              </w:rPr>
            </w:pPr>
            <w:r w:rsidRPr="00913600">
              <w:rPr>
                <w:rFonts w:ascii="Arial" w:hAnsi="Arial" w:cs="Arial"/>
                <w:color w:val="222222"/>
                <w:sz w:val="24"/>
                <w:szCs w:val="24"/>
                <w:highlight w:val="lightGray"/>
                <w:shd w:val="clear" w:color="auto" w:fill="FFFFFF"/>
              </w:rPr>
              <w:t>Disability</w:t>
            </w:r>
          </w:p>
        </w:tc>
        <w:tc>
          <w:tcPr>
            <w:tcW w:w="3081" w:type="dxa"/>
            <w:shd w:val="clear" w:color="auto" w:fill="D9D9D9" w:themeFill="background1" w:themeFillShade="D9"/>
          </w:tcPr>
          <w:p w14:paraId="2D20747E" w14:textId="77777777" w:rsidR="003D78E0" w:rsidRPr="00913600" w:rsidRDefault="003D78E0" w:rsidP="00217204">
            <w:pPr>
              <w:rPr>
                <w:rFonts w:ascii="Arial" w:hAnsi="Arial" w:cs="Arial"/>
                <w:sz w:val="24"/>
                <w:szCs w:val="24"/>
              </w:rPr>
            </w:pPr>
            <w:r w:rsidRPr="00913600">
              <w:rPr>
                <w:rFonts w:ascii="Arial" w:hAnsi="Arial" w:cs="Arial"/>
                <w:sz w:val="24"/>
                <w:szCs w:val="24"/>
              </w:rPr>
              <w:t>Percentage</w:t>
            </w:r>
          </w:p>
        </w:tc>
        <w:tc>
          <w:tcPr>
            <w:tcW w:w="3081" w:type="dxa"/>
            <w:shd w:val="clear" w:color="auto" w:fill="D9D9D9" w:themeFill="background1" w:themeFillShade="D9"/>
          </w:tcPr>
          <w:p w14:paraId="5121C4CA" w14:textId="77777777" w:rsidR="003D78E0" w:rsidRPr="00913600" w:rsidRDefault="003D78E0" w:rsidP="00217204">
            <w:pPr>
              <w:rPr>
                <w:rFonts w:ascii="Arial" w:hAnsi="Arial" w:cs="Arial"/>
                <w:sz w:val="24"/>
                <w:szCs w:val="24"/>
              </w:rPr>
            </w:pPr>
            <w:r w:rsidRPr="00913600">
              <w:rPr>
                <w:rFonts w:ascii="Arial" w:hAnsi="Arial" w:cs="Arial"/>
                <w:sz w:val="24"/>
                <w:szCs w:val="24"/>
              </w:rPr>
              <w:t>% Change since 2011</w:t>
            </w:r>
          </w:p>
        </w:tc>
      </w:tr>
      <w:tr w:rsidR="003D78E0" w:rsidRPr="00913600" w14:paraId="74A3B4EB" w14:textId="77777777" w:rsidTr="00217204">
        <w:tc>
          <w:tcPr>
            <w:tcW w:w="3080" w:type="dxa"/>
          </w:tcPr>
          <w:p w14:paraId="3C2EF349" w14:textId="4FEE5B4F" w:rsidR="003D78E0" w:rsidRPr="00913600" w:rsidRDefault="00976585" w:rsidP="00217204">
            <w:pPr>
              <w:rPr>
                <w:rFonts w:ascii="Arial" w:hAnsi="Arial" w:cs="Arial"/>
                <w:sz w:val="24"/>
                <w:szCs w:val="24"/>
              </w:rPr>
            </w:pPr>
            <w:r w:rsidRPr="00913600">
              <w:rPr>
                <w:rFonts w:ascii="Arial" w:hAnsi="Arial" w:cs="Arial"/>
                <w:color w:val="222222"/>
                <w:sz w:val="24"/>
                <w:szCs w:val="24"/>
              </w:rPr>
              <w:t>Disabled under the equality act: day-to-day activities limited a lot</w:t>
            </w:r>
          </w:p>
        </w:tc>
        <w:tc>
          <w:tcPr>
            <w:tcW w:w="3081" w:type="dxa"/>
          </w:tcPr>
          <w:p w14:paraId="70381913" w14:textId="35D30003" w:rsidR="003D78E0" w:rsidRPr="00913600" w:rsidRDefault="00DE5DE7" w:rsidP="00217204">
            <w:pPr>
              <w:rPr>
                <w:rFonts w:ascii="Arial" w:hAnsi="Arial" w:cs="Arial"/>
                <w:sz w:val="24"/>
                <w:szCs w:val="24"/>
              </w:rPr>
            </w:pPr>
            <w:r w:rsidRPr="00913600">
              <w:rPr>
                <w:rFonts w:ascii="Arial" w:hAnsi="Arial" w:cs="Arial"/>
                <w:sz w:val="24"/>
                <w:szCs w:val="24"/>
              </w:rPr>
              <w:t>6.7</w:t>
            </w:r>
          </w:p>
        </w:tc>
        <w:tc>
          <w:tcPr>
            <w:tcW w:w="3081" w:type="dxa"/>
          </w:tcPr>
          <w:p w14:paraId="3326DAC6" w14:textId="14BDC465" w:rsidR="003D78E0" w:rsidRPr="00913600" w:rsidRDefault="004868CF" w:rsidP="00217204">
            <w:pPr>
              <w:rPr>
                <w:rFonts w:ascii="Arial" w:hAnsi="Arial" w:cs="Arial"/>
                <w:sz w:val="24"/>
                <w:szCs w:val="24"/>
              </w:rPr>
            </w:pPr>
            <w:r w:rsidRPr="00913600">
              <w:rPr>
                <w:rFonts w:ascii="Arial" w:hAnsi="Arial" w:cs="Arial"/>
                <w:sz w:val="24"/>
                <w:szCs w:val="24"/>
              </w:rPr>
              <w:t>-1.4</w:t>
            </w:r>
          </w:p>
        </w:tc>
      </w:tr>
      <w:tr w:rsidR="003D78E0" w:rsidRPr="00913600" w14:paraId="102DA183" w14:textId="77777777" w:rsidTr="00217204">
        <w:tc>
          <w:tcPr>
            <w:tcW w:w="3080" w:type="dxa"/>
          </w:tcPr>
          <w:p w14:paraId="47609727" w14:textId="698E6DE1" w:rsidR="003D78E0" w:rsidRPr="00913600" w:rsidRDefault="00DE5DE7" w:rsidP="00217204">
            <w:pPr>
              <w:rPr>
                <w:rFonts w:ascii="Arial" w:eastAsia="Times New Roman" w:hAnsi="Arial" w:cs="Arial"/>
                <w:color w:val="222222"/>
                <w:sz w:val="24"/>
                <w:szCs w:val="24"/>
                <w:bdr w:val="single" w:sz="2" w:space="0" w:color="E5E7EB" w:frame="1"/>
                <w:lang w:eastAsia="en-GB"/>
              </w:rPr>
            </w:pPr>
            <w:r w:rsidRPr="00913600">
              <w:rPr>
                <w:rFonts w:ascii="Arial" w:hAnsi="Arial" w:cs="Arial"/>
                <w:color w:val="222222"/>
                <w:sz w:val="24"/>
                <w:szCs w:val="24"/>
              </w:rPr>
              <w:t>disabled under the equality act: day-to-day activities limited a little</w:t>
            </w:r>
          </w:p>
        </w:tc>
        <w:tc>
          <w:tcPr>
            <w:tcW w:w="3081" w:type="dxa"/>
          </w:tcPr>
          <w:p w14:paraId="5F938FB4" w14:textId="214727BF" w:rsidR="003D78E0" w:rsidRPr="00913600" w:rsidRDefault="00143FB0" w:rsidP="00217204">
            <w:pPr>
              <w:rPr>
                <w:rFonts w:ascii="Arial" w:hAnsi="Arial" w:cs="Arial"/>
                <w:sz w:val="24"/>
                <w:szCs w:val="24"/>
              </w:rPr>
            </w:pPr>
            <w:r w:rsidRPr="00913600">
              <w:rPr>
                <w:rFonts w:ascii="Arial" w:hAnsi="Arial" w:cs="Arial"/>
                <w:sz w:val="24"/>
                <w:szCs w:val="24"/>
              </w:rPr>
              <w:t>10</w:t>
            </w:r>
          </w:p>
        </w:tc>
        <w:tc>
          <w:tcPr>
            <w:tcW w:w="3081" w:type="dxa"/>
          </w:tcPr>
          <w:p w14:paraId="3AFCD2BE" w14:textId="4945838D" w:rsidR="003D78E0" w:rsidRPr="00913600" w:rsidRDefault="004868CF" w:rsidP="00217204">
            <w:pPr>
              <w:rPr>
                <w:rFonts w:ascii="Arial" w:hAnsi="Arial" w:cs="Arial"/>
                <w:sz w:val="24"/>
                <w:szCs w:val="24"/>
              </w:rPr>
            </w:pPr>
            <w:r w:rsidRPr="00913600">
              <w:rPr>
                <w:rFonts w:ascii="Arial" w:hAnsi="Arial" w:cs="Arial"/>
                <w:sz w:val="24"/>
                <w:szCs w:val="24"/>
              </w:rPr>
              <w:t>+0.3</w:t>
            </w:r>
          </w:p>
        </w:tc>
      </w:tr>
      <w:tr w:rsidR="003D78E0" w:rsidRPr="00913600" w14:paraId="0CC27301" w14:textId="77777777" w:rsidTr="00217204">
        <w:tc>
          <w:tcPr>
            <w:tcW w:w="3080" w:type="dxa"/>
          </w:tcPr>
          <w:p w14:paraId="4199D3F0" w14:textId="0432DBEC" w:rsidR="003D78E0" w:rsidRPr="00913600" w:rsidRDefault="00143FB0" w:rsidP="00217204">
            <w:pPr>
              <w:rPr>
                <w:rFonts w:ascii="Arial" w:eastAsia="Times New Roman" w:hAnsi="Arial" w:cs="Arial"/>
                <w:color w:val="222222"/>
                <w:sz w:val="24"/>
                <w:szCs w:val="24"/>
                <w:lang w:eastAsia="en-GB"/>
              </w:rPr>
            </w:pPr>
            <w:r w:rsidRPr="00913600">
              <w:rPr>
                <w:rFonts w:ascii="Arial" w:eastAsia="Times New Roman" w:hAnsi="Arial" w:cs="Arial"/>
                <w:color w:val="222222"/>
                <w:sz w:val="24"/>
                <w:szCs w:val="24"/>
                <w:lang w:eastAsia="en-GB"/>
              </w:rPr>
              <w:t>No disabled</w:t>
            </w:r>
          </w:p>
        </w:tc>
        <w:tc>
          <w:tcPr>
            <w:tcW w:w="3081" w:type="dxa"/>
          </w:tcPr>
          <w:p w14:paraId="4564849D" w14:textId="0C8A4099" w:rsidR="003D78E0" w:rsidRPr="00913600" w:rsidRDefault="00143FB0" w:rsidP="00217204">
            <w:pPr>
              <w:rPr>
                <w:rFonts w:ascii="Arial" w:hAnsi="Arial" w:cs="Arial"/>
                <w:sz w:val="24"/>
                <w:szCs w:val="24"/>
              </w:rPr>
            </w:pPr>
            <w:r w:rsidRPr="00913600">
              <w:rPr>
                <w:rFonts w:ascii="Arial" w:hAnsi="Arial" w:cs="Arial"/>
                <w:sz w:val="24"/>
                <w:szCs w:val="24"/>
              </w:rPr>
              <w:t>83</w:t>
            </w:r>
            <w:r w:rsidR="003D78E0" w:rsidRPr="00913600">
              <w:rPr>
                <w:rFonts w:ascii="Arial" w:hAnsi="Arial" w:cs="Arial"/>
                <w:sz w:val="24"/>
                <w:szCs w:val="24"/>
              </w:rPr>
              <w:t>.3</w:t>
            </w:r>
          </w:p>
        </w:tc>
        <w:tc>
          <w:tcPr>
            <w:tcW w:w="3081" w:type="dxa"/>
          </w:tcPr>
          <w:p w14:paraId="3C40607D" w14:textId="2E37978F" w:rsidR="003D78E0" w:rsidRPr="00913600" w:rsidRDefault="00D13124" w:rsidP="00217204">
            <w:pPr>
              <w:rPr>
                <w:rFonts w:ascii="Arial" w:hAnsi="Arial" w:cs="Arial"/>
                <w:sz w:val="24"/>
                <w:szCs w:val="24"/>
              </w:rPr>
            </w:pPr>
            <w:r w:rsidRPr="00913600">
              <w:rPr>
                <w:rFonts w:ascii="Arial" w:hAnsi="Arial" w:cs="Arial"/>
                <w:sz w:val="24"/>
                <w:szCs w:val="24"/>
              </w:rPr>
              <w:t>+1.1</w:t>
            </w:r>
          </w:p>
        </w:tc>
      </w:tr>
    </w:tbl>
    <w:p w14:paraId="08115644" w14:textId="77777777" w:rsidR="003D78E0" w:rsidRPr="00913600" w:rsidRDefault="003D78E0" w:rsidP="0013702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994"/>
        <w:gridCol w:w="3018"/>
        <w:gridCol w:w="3004"/>
      </w:tblGrid>
      <w:tr w:rsidR="00D66F84" w:rsidRPr="00913600" w14:paraId="034FAE29" w14:textId="77777777" w:rsidTr="00BF07C7">
        <w:tc>
          <w:tcPr>
            <w:tcW w:w="9242" w:type="dxa"/>
            <w:gridSpan w:val="3"/>
          </w:tcPr>
          <w:p w14:paraId="65442BC2" w14:textId="30C42588" w:rsidR="00D66F84" w:rsidRPr="00913600" w:rsidRDefault="00D66F84" w:rsidP="00217204">
            <w:pPr>
              <w:rPr>
                <w:rFonts w:ascii="Arial" w:hAnsi="Arial" w:cs="Arial"/>
                <w:sz w:val="24"/>
                <w:szCs w:val="24"/>
              </w:rPr>
            </w:pPr>
            <w:r w:rsidRPr="00913600">
              <w:rPr>
                <w:rFonts w:ascii="Arial" w:hAnsi="Arial" w:cs="Arial"/>
                <w:color w:val="222222"/>
                <w:sz w:val="24"/>
                <w:szCs w:val="24"/>
                <w:shd w:val="clear" w:color="auto" w:fill="FFFFFF"/>
              </w:rPr>
              <w:t xml:space="preserve">Age </w:t>
            </w:r>
            <w:r w:rsidRPr="00913600">
              <w:rPr>
                <w:rFonts w:ascii="Arial" w:hAnsi="Arial" w:cs="Arial"/>
                <w:sz w:val="24"/>
                <w:szCs w:val="24"/>
              </w:rPr>
              <w:t xml:space="preserve">of people across </w:t>
            </w:r>
            <w:r w:rsidRPr="00913600">
              <w:rPr>
                <w:rFonts w:ascii="Arial" w:hAnsi="Arial" w:cs="Arial"/>
                <w:sz w:val="24"/>
                <w:szCs w:val="24"/>
                <w:lang w:eastAsia="en-GB"/>
              </w:rPr>
              <w:t>East Riding of Yorkshire in 2021</w:t>
            </w:r>
          </w:p>
        </w:tc>
      </w:tr>
      <w:tr w:rsidR="00D66F84" w:rsidRPr="00913600" w14:paraId="0D8C4DB6" w14:textId="77777777" w:rsidTr="00217204">
        <w:tc>
          <w:tcPr>
            <w:tcW w:w="3080" w:type="dxa"/>
            <w:shd w:val="clear" w:color="auto" w:fill="D9D9D9" w:themeFill="background1" w:themeFillShade="D9"/>
          </w:tcPr>
          <w:p w14:paraId="22D917F7" w14:textId="630A3F8A" w:rsidR="00D66F84" w:rsidRPr="00913600" w:rsidRDefault="00D66F84" w:rsidP="00217204">
            <w:pPr>
              <w:rPr>
                <w:rFonts w:ascii="Arial" w:hAnsi="Arial" w:cs="Arial"/>
                <w:sz w:val="24"/>
                <w:szCs w:val="24"/>
              </w:rPr>
            </w:pPr>
            <w:r w:rsidRPr="00913600">
              <w:rPr>
                <w:rFonts w:ascii="Arial" w:hAnsi="Arial" w:cs="Arial"/>
                <w:color w:val="222222"/>
                <w:sz w:val="24"/>
                <w:szCs w:val="24"/>
                <w:highlight w:val="lightGray"/>
                <w:shd w:val="clear" w:color="auto" w:fill="FFFFFF"/>
              </w:rPr>
              <w:t>Age</w:t>
            </w:r>
          </w:p>
        </w:tc>
        <w:tc>
          <w:tcPr>
            <w:tcW w:w="3081" w:type="dxa"/>
            <w:shd w:val="clear" w:color="auto" w:fill="D9D9D9" w:themeFill="background1" w:themeFillShade="D9"/>
          </w:tcPr>
          <w:p w14:paraId="7D7913A1" w14:textId="77777777" w:rsidR="00D66F84" w:rsidRPr="00913600" w:rsidRDefault="00D66F84" w:rsidP="00217204">
            <w:pPr>
              <w:rPr>
                <w:rFonts w:ascii="Arial" w:hAnsi="Arial" w:cs="Arial"/>
                <w:sz w:val="24"/>
                <w:szCs w:val="24"/>
              </w:rPr>
            </w:pPr>
            <w:r w:rsidRPr="00913600">
              <w:rPr>
                <w:rFonts w:ascii="Arial" w:hAnsi="Arial" w:cs="Arial"/>
                <w:sz w:val="24"/>
                <w:szCs w:val="24"/>
              </w:rPr>
              <w:t>Percentage</w:t>
            </w:r>
          </w:p>
        </w:tc>
        <w:tc>
          <w:tcPr>
            <w:tcW w:w="3081" w:type="dxa"/>
            <w:shd w:val="clear" w:color="auto" w:fill="D9D9D9" w:themeFill="background1" w:themeFillShade="D9"/>
          </w:tcPr>
          <w:p w14:paraId="28F30179" w14:textId="77777777" w:rsidR="00D66F84" w:rsidRPr="00913600" w:rsidRDefault="00D66F84" w:rsidP="00217204">
            <w:pPr>
              <w:rPr>
                <w:rFonts w:ascii="Arial" w:hAnsi="Arial" w:cs="Arial"/>
                <w:sz w:val="24"/>
                <w:szCs w:val="24"/>
              </w:rPr>
            </w:pPr>
            <w:r w:rsidRPr="00913600">
              <w:rPr>
                <w:rFonts w:ascii="Arial" w:hAnsi="Arial" w:cs="Arial"/>
                <w:sz w:val="24"/>
                <w:szCs w:val="24"/>
              </w:rPr>
              <w:t>% Change since 2011</w:t>
            </w:r>
          </w:p>
        </w:tc>
      </w:tr>
      <w:tr w:rsidR="00D66F84" w:rsidRPr="00913600" w14:paraId="72265EA1" w14:textId="77777777" w:rsidTr="00217204">
        <w:tc>
          <w:tcPr>
            <w:tcW w:w="3080" w:type="dxa"/>
          </w:tcPr>
          <w:p w14:paraId="5A8DEEEC" w14:textId="2A3F1D9C" w:rsidR="00D66F84" w:rsidRPr="00913600" w:rsidRDefault="00F451D2" w:rsidP="00217204">
            <w:pPr>
              <w:rPr>
                <w:rFonts w:ascii="Arial" w:hAnsi="Arial" w:cs="Arial"/>
                <w:sz w:val="24"/>
                <w:szCs w:val="24"/>
              </w:rPr>
            </w:pPr>
            <w:r w:rsidRPr="00913600">
              <w:rPr>
                <w:rFonts w:ascii="Arial" w:hAnsi="Arial" w:cs="Arial"/>
                <w:color w:val="222222"/>
                <w:sz w:val="24"/>
                <w:szCs w:val="24"/>
              </w:rPr>
              <w:t>aged 15 years and under</w:t>
            </w:r>
          </w:p>
        </w:tc>
        <w:tc>
          <w:tcPr>
            <w:tcW w:w="3081" w:type="dxa"/>
          </w:tcPr>
          <w:p w14:paraId="1213A93B" w14:textId="3ACBC771" w:rsidR="00D66F84" w:rsidRPr="00913600" w:rsidRDefault="00F451D2" w:rsidP="00217204">
            <w:pPr>
              <w:rPr>
                <w:rFonts w:ascii="Arial" w:hAnsi="Arial" w:cs="Arial"/>
                <w:sz w:val="24"/>
                <w:szCs w:val="24"/>
              </w:rPr>
            </w:pPr>
            <w:r w:rsidRPr="00913600">
              <w:rPr>
                <w:rFonts w:ascii="Arial" w:hAnsi="Arial" w:cs="Arial"/>
                <w:sz w:val="24"/>
                <w:szCs w:val="24"/>
              </w:rPr>
              <w:t>15.8</w:t>
            </w:r>
          </w:p>
        </w:tc>
        <w:tc>
          <w:tcPr>
            <w:tcW w:w="3081" w:type="dxa"/>
          </w:tcPr>
          <w:p w14:paraId="174FF994" w14:textId="1404D331" w:rsidR="00D66F84" w:rsidRPr="00913600" w:rsidRDefault="00D66F84" w:rsidP="00217204">
            <w:pPr>
              <w:rPr>
                <w:rFonts w:ascii="Arial" w:hAnsi="Arial" w:cs="Arial"/>
                <w:sz w:val="24"/>
                <w:szCs w:val="24"/>
              </w:rPr>
            </w:pPr>
            <w:r w:rsidRPr="00913600">
              <w:rPr>
                <w:rFonts w:ascii="Arial" w:hAnsi="Arial" w:cs="Arial"/>
                <w:sz w:val="24"/>
                <w:szCs w:val="24"/>
              </w:rPr>
              <w:t>-</w:t>
            </w:r>
            <w:r w:rsidR="001C28B1" w:rsidRPr="00913600">
              <w:rPr>
                <w:rFonts w:ascii="Arial" w:hAnsi="Arial" w:cs="Arial"/>
                <w:sz w:val="24"/>
                <w:szCs w:val="24"/>
              </w:rPr>
              <w:t>0.9</w:t>
            </w:r>
          </w:p>
        </w:tc>
      </w:tr>
      <w:tr w:rsidR="00D66F84" w:rsidRPr="00913600" w14:paraId="37FEB66D" w14:textId="77777777" w:rsidTr="00217204">
        <w:tc>
          <w:tcPr>
            <w:tcW w:w="3080" w:type="dxa"/>
          </w:tcPr>
          <w:p w14:paraId="45094BB6" w14:textId="1B13D79A" w:rsidR="00D66F84" w:rsidRPr="00913600" w:rsidRDefault="00F451D2" w:rsidP="00217204">
            <w:pPr>
              <w:rPr>
                <w:rFonts w:ascii="Arial" w:eastAsia="Times New Roman" w:hAnsi="Arial" w:cs="Arial"/>
                <w:color w:val="222222"/>
                <w:sz w:val="24"/>
                <w:szCs w:val="24"/>
                <w:bdr w:val="single" w:sz="2" w:space="0" w:color="E5E7EB" w:frame="1"/>
                <w:lang w:eastAsia="en-GB"/>
              </w:rPr>
            </w:pPr>
            <w:r w:rsidRPr="00913600">
              <w:rPr>
                <w:rFonts w:ascii="Arial" w:hAnsi="Arial" w:cs="Arial"/>
                <w:color w:val="222222"/>
                <w:sz w:val="24"/>
                <w:szCs w:val="24"/>
              </w:rPr>
              <w:t>aged 16 to 64 years</w:t>
            </w:r>
          </w:p>
        </w:tc>
        <w:tc>
          <w:tcPr>
            <w:tcW w:w="3081" w:type="dxa"/>
          </w:tcPr>
          <w:p w14:paraId="10AA5D76" w14:textId="0FF24E90" w:rsidR="00D66F84" w:rsidRPr="00913600" w:rsidRDefault="00F451D2" w:rsidP="00217204">
            <w:pPr>
              <w:rPr>
                <w:rFonts w:ascii="Arial" w:hAnsi="Arial" w:cs="Arial"/>
                <w:sz w:val="24"/>
                <w:szCs w:val="24"/>
              </w:rPr>
            </w:pPr>
            <w:r w:rsidRPr="00913600">
              <w:rPr>
                <w:rFonts w:ascii="Arial" w:hAnsi="Arial" w:cs="Arial"/>
                <w:sz w:val="24"/>
                <w:szCs w:val="24"/>
              </w:rPr>
              <w:t>57.8</w:t>
            </w:r>
          </w:p>
        </w:tc>
        <w:tc>
          <w:tcPr>
            <w:tcW w:w="3081" w:type="dxa"/>
          </w:tcPr>
          <w:p w14:paraId="72D03142" w14:textId="169DBA2C" w:rsidR="00D66F84" w:rsidRPr="00913600" w:rsidRDefault="001C28B1" w:rsidP="00217204">
            <w:pPr>
              <w:rPr>
                <w:rFonts w:ascii="Arial" w:hAnsi="Arial" w:cs="Arial"/>
                <w:sz w:val="24"/>
                <w:szCs w:val="24"/>
              </w:rPr>
            </w:pPr>
            <w:r w:rsidRPr="00913600">
              <w:rPr>
                <w:rFonts w:ascii="Arial" w:hAnsi="Arial" w:cs="Arial"/>
                <w:sz w:val="24"/>
                <w:szCs w:val="24"/>
              </w:rPr>
              <w:t>-4.2</w:t>
            </w:r>
          </w:p>
        </w:tc>
      </w:tr>
      <w:tr w:rsidR="00D66F84" w:rsidRPr="00913600" w14:paraId="3093AB49" w14:textId="77777777" w:rsidTr="00217204">
        <w:tc>
          <w:tcPr>
            <w:tcW w:w="3080" w:type="dxa"/>
          </w:tcPr>
          <w:p w14:paraId="41A93A68" w14:textId="29ADDAE0" w:rsidR="00D66F84" w:rsidRPr="00913600" w:rsidRDefault="00F8523E" w:rsidP="00217204">
            <w:pPr>
              <w:rPr>
                <w:rFonts w:ascii="Arial" w:eastAsia="Times New Roman" w:hAnsi="Arial" w:cs="Arial"/>
                <w:color w:val="222222"/>
                <w:sz w:val="24"/>
                <w:szCs w:val="24"/>
                <w:lang w:eastAsia="en-GB"/>
              </w:rPr>
            </w:pPr>
            <w:r w:rsidRPr="00913600">
              <w:rPr>
                <w:rFonts w:ascii="Arial" w:hAnsi="Arial" w:cs="Arial"/>
                <w:color w:val="222222"/>
                <w:sz w:val="24"/>
                <w:szCs w:val="24"/>
              </w:rPr>
              <w:t>aged 65 years and over</w:t>
            </w:r>
          </w:p>
        </w:tc>
        <w:tc>
          <w:tcPr>
            <w:tcW w:w="3081" w:type="dxa"/>
          </w:tcPr>
          <w:p w14:paraId="14327436" w14:textId="2E2FE95D" w:rsidR="00D66F84" w:rsidRPr="00913600" w:rsidRDefault="00F8523E" w:rsidP="00217204">
            <w:pPr>
              <w:rPr>
                <w:rFonts w:ascii="Arial" w:hAnsi="Arial" w:cs="Arial"/>
                <w:sz w:val="24"/>
                <w:szCs w:val="24"/>
              </w:rPr>
            </w:pPr>
            <w:r w:rsidRPr="00913600">
              <w:rPr>
                <w:rFonts w:ascii="Arial" w:hAnsi="Arial" w:cs="Arial"/>
                <w:sz w:val="24"/>
                <w:szCs w:val="24"/>
              </w:rPr>
              <w:t>26.4</w:t>
            </w:r>
          </w:p>
        </w:tc>
        <w:tc>
          <w:tcPr>
            <w:tcW w:w="3081" w:type="dxa"/>
          </w:tcPr>
          <w:p w14:paraId="6EA0F995" w14:textId="070E8B2D" w:rsidR="00D66F84" w:rsidRPr="00913600" w:rsidRDefault="00D66F84" w:rsidP="00217204">
            <w:pPr>
              <w:rPr>
                <w:rFonts w:ascii="Arial" w:hAnsi="Arial" w:cs="Arial"/>
                <w:sz w:val="24"/>
                <w:szCs w:val="24"/>
              </w:rPr>
            </w:pPr>
            <w:r w:rsidRPr="00913600">
              <w:rPr>
                <w:rFonts w:ascii="Arial" w:hAnsi="Arial" w:cs="Arial"/>
                <w:sz w:val="24"/>
                <w:szCs w:val="24"/>
              </w:rPr>
              <w:t>+</w:t>
            </w:r>
            <w:r w:rsidR="00AC792B" w:rsidRPr="00913600">
              <w:rPr>
                <w:rFonts w:ascii="Arial" w:hAnsi="Arial" w:cs="Arial"/>
                <w:sz w:val="24"/>
                <w:szCs w:val="24"/>
              </w:rPr>
              <w:t>5</w:t>
            </w:r>
            <w:r w:rsidRPr="00913600">
              <w:rPr>
                <w:rFonts w:ascii="Arial" w:hAnsi="Arial" w:cs="Arial"/>
                <w:sz w:val="24"/>
                <w:szCs w:val="24"/>
              </w:rPr>
              <w:t>.1</w:t>
            </w:r>
          </w:p>
        </w:tc>
      </w:tr>
    </w:tbl>
    <w:p w14:paraId="513E7CBC" w14:textId="77777777" w:rsidR="00D66F84" w:rsidRPr="00913600" w:rsidRDefault="00D66F84" w:rsidP="0013702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999"/>
        <w:gridCol w:w="3016"/>
        <w:gridCol w:w="3001"/>
      </w:tblGrid>
      <w:tr w:rsidR="00650C37" w:rsidRPr="00913600" w14:paraId="7980CE88" w14:textId="77777777" w:rsidTr="00BF07C7">
        <w:tc>
          <w:tcPr>
            <w:tcW w:w="9242" w:type="dxa"/>
            <w:gridSpan w:val="3"/>
          </w:tcPr>
          <w:p w14:paraId="45A8D85A" w14:textId="24E2649A" w:rsidR="00650C37" w:rsidRPr="00913600" w:rsidRDefault="00650C37" w:rsidP="00217204">
            <w:pPr>
              <w:rPr>
                <w:rFonts w:ascii="Arial" w:hAnsi="Arial" w:cs="Arial"/>
                <w:sz w:val="24"/>
                <w:szCs w:val="24"/>
              </w:rPr>
            </w:pPr>
            <w:r w:rsidRPr="00913600">
              <w:rPr>
                <w:rFonts w:ascii="Arial" w:hAnsi="Arial" w:cs="Arial"/>
                <w:color w:val="222222"/>
                <w:sz w:val="24"/>
                <w:szCs w:val="24"/>
                <w:shd w:val="clear" w:color="auto" w:fill="FFFFFF"/>
              </w:rPr>
              <w:t xml:space="preserve">Sex </w:t>
            </w:r>
            <w:r w:rsidRPr="00913600">
              <w:rPr>
                <w:rFonts w:ascii="Arial" w:hAnsi="Arial" w:cs="Arial"/>
                <w:sz w:val="24"/>
                <w:szCs w:val="24"/>
              </w:rPr>
              <w:t xml:space="preserve">of people across </w:t>
            </w:r>
            <w:r w:rsidRPr="00913600">
              <w:rPr>
                <w:rFonts w:ascii="Arial" w:hAnsi="Arial" w:cs="Arial"/>
                <w:sz w:val="24"/>
                <w:szCs w:val="24"/>
                <w:lang w:eastAsia="en-GB"/>
              </w:rPr>
              <w:t>East Riding of Yorkshire in 2021</w:t>
            </w:r>
          </w:p>
        </w:tc>
      </w:tr>
      <w:tr w:rsidR="00650C37" w:rsidRPr="00913600" w14:paraId="6FC2DF53" w14:textId="77777777" w:rsidTr="00217204">
        <w:tc>
          <w:tcPr>
            <w:tcW w:w="3080" w:type="dxa"/>
            <w:shd w:val="clear" w:color="auto" w:fill="D9D9D9" w:themeFill="background1" w:themeFillShade="D9"/>
          </w:tcPr>
          <w:p w14:paraId="5D802F71" w14:textId="64C37353" w:rsidR="00650C37" w:rsidRPr="00913600" w:rsidRDefault="00650C37" w:rsidP="00217204">
            <w:pPr>
              <w:rPr>
                <w:rFonts w:ascii="Arial" w:hAnsi="Arial" w:cs="Arial"/>
                <w:sz w:val="24"/>
                <w:szCs w:val="24"/>
              </w:rPr>
            </w:pPr>
            <w:r w:rsidRPr="00913600">
              <w:rPr>
                <w:rFonts w:ascii="Arial" w:hAnsi="Arial" w:cs="Arial"/>
                <w:color w:val="222222"/>
                <w:sz w:val="24"/>
                <w:szCs w:val="24"/>
                <w:shd w:val="clear" w:color="auto" w:fill="FFFFFF"/>
              </w:rPr>
              <w:t>Sex</w:t>
            </w:r>
          </w:p>
        </w:tc>
        <w:tc>
          <w:tcPr>
            <w:tcW w:w="3081" w:type="dxa"/>
            <w:shd w:val="clear" w:color="auto" w:fill="D9D9D9" w:themeFill="background1" w:themeFillShade="D9"/>
          </w:tcPr>
          <w:p w14:paraId="19A8DB98" w14:textId="77777777" w:rsidR="00650C37" w:rsidRPr="00913600" w:rsidRDefault="00650C37" w:rsidP="00217204">
            <w:pPr>
              <w:rPr>
                <w:rFonts w:ascii="Arial" w:hAnsi="Arial" w:cs="Arial"/>
                <w:sz w:val="24"/>
                <w:szCs w:val="24"/>
              </w:rPr>
            </w:pPr>
            <w:r w:rsidRPr="00913600">
              <w:rPr>
                <w:rFonts w:ascii="Arial" w:hAnsi="Arial" w:cs="Arial"/>
                <w:sz w:val="24"/>
                <w:szCs w:val="24"/>
              </w:rPr>
              <w:t>Percentage</w:t>
            </w:r>
          </w:p>
        </w:tc>
        <w:tc>
          <w:tcPr>
            <w:tcW w:w="3081" w:type="dxa"/>
            <w:shd w:val="clear" w:color="auto" w:fill="D9D9D9" w:themeFill="background1" w:themeFillShade="D9"/>
          </w:tcPr>
          <w:p w14:paraId="7DFD0C04" w14:textId="77777777" w:rsidR="00650C37" w:rsidRPr="00913600" w:rsidRDefault="00650C37" w:rsidP="00217204">
            <w:pPr>
              <w:rPr>
                <w:rFonts w:ascii="Arial" w:hAnsi="Arial" w:cs="Arial"/>
                <w:sz w:val="24"/>
                <w:szCs w:val="24"/>
              </w:rPr>
            </w:pPr>
            <w:r w:rsidRPr="00913600">
              <w:rPr>
                <w:rFonts w:ascii="Arial" w:hAnsi="Arial" w:cs="Arial"/>
                <w:sz w:val="24"/>
                <w:szCs w:val="24"/>
              </w:rPr>
              <w:t>% Change since 2011</w:t>
            </w:r>
          </w:p>
        </w:tc>
      </w:tr>
      <w:tr w:rsidR="00650C37" w:rsidRPr="00913600" w14:paraId="52AD7AFC" w14:textId="77777777" w:rsidTr="00217204">
        <w:tc>
          <w:tcPr>
            <w:tcW w:w="3080" w:type="dxa"/>
          </w:tcPr>
          <w:p w14:paraId="21FE6652" w14:textId="3A3B6F36" w:rsidR="00650C37" w:rsidRPr="00913600" w:rsidRDefault="00650C37" w:rsidP="00217204">
            <w:pPr>
              <w:rPr>
                <w:rFonts w:ascii="Arial" w:hAnsi="Arial" w:cs="Arial"/>
                <w:sz w:val="24"/>
                <w:szCs w:val="24"/>
              </w:rPr>
            </w:pPr>
            <w:r w:rsidRPr="00913600">
              <w:rPr>
                <w:rFonts w:ascii="Arial" w:hAnsi="Arial" w:cs="Arial"/>
                <w:color w:val="222222"/>
                <w:sz w:val="24"/>
                <w:szCs w:val="24"/>
              </w:rPr>
              <w:t>Female</w:t>
            </w:r>
          </w:p>
        </w:tc>
        <w:tc>
          <w:tcPr>
            <w:tcW w:w="3081" w:type="dxa"/>
          </w:tcPr>
          <w:p w14:paraId="37A8124F" w14:textId="45F4BA6D" w:rsidR="00650C37" w:rsidRPr="00913600" w:rsidRDefault="009C2E42" w:rsidP="00217204">
            <w:pPr>
              <w:rPr>
                <w:rFonts w:ascii="Arial" w:hAnsi="Arial" w:cs="Arial"/>
                <w:sz w:val="24"/>
                <w:szCs w:val="24"/>
              </w:rPr>
            </w:pPr>
            <w:r w:rsidRPr="00913600">
              <w:rPr>
                <w:rFonts w:ascii="Arial" w:hAnsi="Arial" w:cs="Arial"/>
                <w:sz w:val="24"/>
                <w:szCs w:val="24"/>
              </w:rPr>
              <w:t>51</w:t>
            </w:r>
          </w:p>
        </w:tc>
        <w:tc>
          <w:tcPr>
            <w:tcW w:w="3081" w:type="dxa"/>
          </w:tcPr>
          <w:p w14:paraId="45D33538" w14:textId="36C9C90B" w:rsidR="00650C37" w:rsidRPr="00913600" w:rsidRDefault="00650C37" w:rsidP="00217204">
            <w:pPr>
              <w:rPr>
                <w:rFonts w:ascii="Arial" w:hAnsi="Arial" w:cs="Arial"/>
                <w:sz w:val="24"/>
                <w:szCs w:val="24"/>
              </w:rPr>
            </w:pPr>
            <w:r w:rsidRPr="00913600">
              <w:rPr>
                <w:rFonts w:ascii="Arial" w:hAnsi="Arial" w:cs="Arial"/>
                <w:sz w:val="24"/>
                <w:szCs w:val="24"/>
              </w:rPr>
              <w:t>-0.</w:t>
            </w:r>
            <w:r w:rsidR="001B10FF" w:rsidRPr="00913600">
              <w:rPr>
                <w:rFonts w:ascii="Arial" w:hAnsi="Arial" w:cs="Arial"/>
                <w:sz w:val="24"/>
                <w:szCs w:val="24"/>
              </w:rPr>
              <w:t>2</w:t>
            </w:r>
          </w:p>
        </w:tc>
      </w:tr>
      <w:tr w:rsidR="00650C37" w:rsidRPr="00913600" w14:paraId="6055F067" w14:textId="77777777" w:rsidTr="00217204">
        <w:tc>
          <w:tcPr>
            <w:tcW w:w="3080" w:type="dxa"/>
          </w:tcPr>
          <w:p w14:paraId="645406FD" w14:textId="16B00A0F" w:rsidR="00650C37" w:rsidRPr="00913600" w:rsidRDefault="00117F69" w:rsidP="00217204">
            <w:pPr>
              <w:rPr>
                <w:rFonts w:ascii="Arial" w:eastAsia="Times New Roman" w:hAnsi="Arial" w:cs="Arial"/>
                <w:color w:val="222222"/>
                <w:sz w:val="24"/>
                <w:szCs w:val="24"/>
                <w:bdr w:val="single" w:sz="2" w:space="0" w:color="E5E7EB" w:frame="1"/>
                <w:lang w:eastAsia="en-GB"/>
              </w:rPr>
            </w:pPr>
            <w:r w:rsidRPr="00913600">
              <w:rPr>
                <w:rFonts w:ascii="Arial" w:eastAsia="Times New Roman" w:hAnsi="Arial" w:cs="Arial"/>
                <w:color w:val="222222"/>
                <w:sz w:val="24"/>
                <w:szCs w:val="24"/>
                <w:bdr w:val="single" w:sz="2" w:space="0" w:color="E5E7EB" w:frame="1"/>
                <w:lang w:eastAsia="en-GB"/>
              </w:rPr>
              <w:t>Male</w:t>
            </w:r>
          </w:p>
        </w:tc>
        <w:tc>
          <w:tcPr>
            <w:tcW w:w="3081" w:type="dxa"/>
          </w:tcPr>
          <w:p w14:paraId="069CF1E7" w14:textId="50A33F2E" w:rsidR="00650C37" w:rsidRPr="00913600" w:rsidRDefault="001B10FF" w:rsidP="00217204">
            <w:pPr>
              <w:rPr>
                <w:rFonts w:ascii="Arial" w:hAnsi="Arial" w:cs="Arial"/>
                <w:sz w:val="24"/>
                <w:szCs w:val="24"/>
              </w:rPr>
            </w:pPr>
            <w:r w:rsidRPr="00913600">
              <w:rPr>
                <w:rFonts w:ascii="Arial" w:hAnsi="Arial" w:cs="Arial"/>
                <w:sz w:val="24"/>
                <w:szCs w:val="24"/>
              </w:rPr>
              <w:t>49</w:t>
            </w:r>
          </w:p>
        </w:tc>
        <w:tc>
          <w:tcPr>
            <w:tcW w:w="3081" w:type="dxa"/>
          </w:tcPr>
          <w:p w14:paraId="4DF8E42A" w14:textId="1E3B9118" w:rsidR="00650C37" w:rsidRPr="00913600" w:rsidRDefault="001B10FF" w:rsidP="00217204">
            <w:pPr>
              <w:rPr>
                <w:rFonts w:ascii="Arial" w:hAnsi="Arial" w:cs="Arial"/>
                <w:sz w:val="24"/>
                <w:szCs w:val="24"/>
              </w:rPr>
            </w:pPr>
            <w:r w:rsidRPr="00913600">
              <w:rPr>
                <w:rFonts w:ascii="Arial" w:hAnsi="Arial" w:cs="Arial"/>
                <w:sz w:val="24"/>
                <w:szCs w:val="24"/>
              </w:rPr>
              <w:t>+0.2</w:t>
            </w:r>
          </w:p>
        </w:tc>
      </w:tr>
    </w:tbl>
    <w:p w14:paraId="15004020" w14:textId="77777777" w:rsidR="00650C37" w:rsidRPr="00913600" w:rsidRDefault="00650C37" w:rsidP="0013702B">
      <w:pPr>
        <w:spacing w:after="0" w:line="240" w:lineRule="auto"/>
        <w:rPr>
          <w:rFonts w:ascii="Arial" w:hAnsi="Arial" w:cs="Arial"/>
          <w:sz w:val="24"/>
          <w:szCs w:val="24"/>
        </w:rPr>
      </w:pPr>
    </w:p>
    <w:p w14:paraId="3BFF6078" w14:textId="77777777" w:rsidR="00202FF5" w:rsidRDefault="00202FF5">
      <w:pPr>
        <w:rPr>
          <w:rFonts w:ascii="Arial" w:hAnsi="Arial" w:cs="Arial"/>
          <w:b/>
          <w:bCs/>
          <w:sz w:val="24"/>
          <w:szCs w:val="24"/>
        </w:rPr>
      </w:pPr>
      <w:r>
        <w:rPr>
          <w:rFonts w:ascii="Arial" w:hAnsi="Arial" w:cs="Arial"/>
          <w:b/>
          <w:bCs/>
          <w:sz w:val="24"/>
          <w:szCs w:val="24"/>
        </w:rPr>
        <w:br w:type="page"/>
      </w:r>
    </w:p>
    <w:p w14:paraId="7C795CC9" w14:textId="0B5C8071" w:rsidR="009675B9" w:rsidRPr="004F1A8F" w:rsidRDefault="009675B9" w:rsidP="008647DC">
      <w:pPr>
        <w:pBdr>
          <w:bottom w:val="single" w:sz="4" w:space="1" w:color="auto"/>
        </w:pBdr>
        <w:spacing w:after="0" w:line="240" w:lineRule="auto"/>
        <w:rPr>
          <w:rFonts w:ascii="Arial" w:hAnsi="Arial" w:cs="Arial"/>
          <w:b/>
          <w:bCs/>
          <w:sz w:val="24"/>
          <w:szCs w:val="24"/>
        </w:rPr>
      </w:pPr>
      <w:r w:rsidRPr="004F1A8F">
        <w:rPr>
          <w:rFonts w:ascii="Arial" w:hAnsi="Arial" w:cs="Arial"/>
          <w:b/>
          <w:bCs/>
          <w:sz w:val="24"/>
          <w:szCs w:val="24"/>
        </w:rPr>
        <w:lastRenderedPageBreak/>
        <w:t xml:space="preserve">Appendix 2 </w:t>
      </w:r>
      <w:r w:rsidR="0097497A">
        <w:rPr>
          <w:rFonts w:ascii="Arial" w:hAnsi="Arial" w:cs="Arial"/>
          <w:b/>
          <w:bCs/>
          <w:sz w:val="24"/>
          <w:szCs w:val="24"/>
        </w:rPr>
        <w:t>–</w:t>
      </w:r>
      <w:r w:rsidRPr="004F1A8F">
        <w:rPr>
          <w:rFonts w:ascii="Arial" w:hAnsi="Arial" w:cs="Arial"/>
          <w:b/>
          <w:bCs/>
          <w:sz w:val="24"/>
          <w:szCs w:val="24"/>
        </w:rPr>
        <w:t xml:space="preserve"> </w:t>
      </w:r>
      <w:r w:rsidR="0097497A">
        <w:rPr>
          <w:rFonts w:ascii="Arial" w:hAnsi="Arial" w:cs="Arial"/>
          <w:b/>
          <w:bCs/>
          <w:sz w:val="24"/>
          <w:szCs w:val="24"/>
        </w:rPr>
        <w:t>Workforce Demographics</w:t>
      </w:r>
    </w:p>
    <w:p w14:paraId="1F78DE30" w14:textId="77777777" w:rsidR="008647DC" w:rsidRPr="00913600" w:rsidRDefault="008647DC" w:rsidP="009675B9">
      <w:pPr>
        <w:spacing w:after="0" w:line="240" w:lineRule="auto"/>
        <w:rPr>
          <w:rFonts w:ascii="Arial" w:hAnsi="Arial" w:cs="Arial"/>
          <w:sz w:val="24"/>
          <w:szCs w:val="24"/>
        </w:rPr>
      </w:pPr>
    </w:p>
    <w:p w14:paraId="5D79BB1F" w14:textId="65EB8C74" w:rsidR="003D7A63" w:rsidRPr="003D7A63" w:rsidRDefault="003D7A63" w:rsidP="003D7A63">
      <w:pPr>
        <w:spacing w:after="0" w:line="240" w:lineRule="auto"/>
        <w:rPr>
          <w:rFonts w:ascii="Arial" w:hAnsi="Arial" w:cs="Arial"/>
          <w:sz w:val="24"/>
          <w:szCs w:val="24"/>
        </w:rPr>
      </w:pPr>
      <w:r w:rsidRPr="003D7A63">
        <w:rPr>
          <w:rFonts w:ascii="Arial" w:hAnsi="Arial" w:cs="Arial"/>
          <w:sz w:val="24"/>
          <w:szCs w:val="24"/>
        </w:rPr>
        <w:t xml:space="preserve">The Trust has </w:t>
      </w:r>
      <w:r>
        <w:rPr>
          <w:rFonts w:ascii="Arial" w:hAnsi="Arial" w:cs="Arial"/>
          <w:sz w:val="24"/>
          <w:szCs w:val="24"/>
        </w:rPr>
        <w:t>experienced a year-on-year increase in the number of underrepresented communities represented</w:t>
      </w:r>
      <w:r w:rsidRPr="003D7A63">
        <w:rPr>
          <w:rFonts w:ascii="Arial" w:hAnsi="Arial" w:cs="Arial"/>
          <w:sz w:val="24"/>
          <w:szCs w:val="24"/>
        </w:rPr>
        <w:t xml:space="preserve"> at the Trust. The table below provides a breakdown of current representation by area and Trust wide as an organisation.</w:t>
      </w:r>
    </w:p>
    <w:p w14:paraId="220C6EDA" w14:textId="77777777" w:rsidR="003D7A63" w:rsidRPr="003D7A63" w:rsidRDefault="003D7A63" w:rsidP="003D7A63">
      <w:pPr>
        <w:spacing w:after="0" w:line="240" w:lineRule="auto"/>
        <w:rPr>
          <w:rFonts w:ascii="Arial" w:hAnsi="Arial" w:cs="Arial"/>
          <w:b/>
          <w:bCs/>
          <w:sz w:val="24"/>
          <w:szCs w:val="24"/>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18"/>
        <w:gridCol w:w="1104"/>
        <w:gridCol w:w="1104"/>
        <w:gridCol w:w="1104"/>
        <w:gridCol w:w="1104"/>
        <w:gridCol w:w="1104"/>
        <w:gridCol w:w="1104"/>
      </w:tblGrid>
      <w:tr w:rsidR="00811928" w:rsidRPr="00C53E32" w14:paraId="356CECC1"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shd w:val="clear" w:color="auto" w:fill="C3D3F0"/>
            <w:hideMark/>
          </w:tcPr>
          <w:p w14:paraId="52056BD3" w14:textId="77777777" w:rsidR="003D7A63" w:rsidRPr="003D7A63" w:rsidRDefault="003D7A63" w:rsidP="003D7A63">
            <w:pPr>
              <w:spacing w:after="0" w:line="240" w:lineRule="auto"/>
              <w:rPr>
                <w:rFonts w:ascii="Arial" w:hAnsi="Arial" w:cs="Arial"/>
              </w:rPr>
            </w:pPr>
            <w:r w:rsidRPr="003D7A63">
              <w:rPr>
                <w:rFonts w:ascii="Arial" w:hAnsi="Arial" w:cs="Arial"/>
              </w:rPr>
              <w:t>Division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35065432" w14:textId="1FB0511C" w:rsidR="003D7A63" w:rsidRPr="003D7A63" w:rsidRDefault="003D7A63" w:rsidP="003D7A63">
            <w:pPr>
              <w:spacing w:after="0" w:line="240" w:lineRule="auto"/>
              <w:rPr>
                <w:rFonts w:ascii="Arial" w:hAnsi="Arial" w:cs="Arial"/>
              </w:rPr>
            </w:pPr>
            <w:r w:rsidRPr="003D7A63">
              <w:rPr>
                <w:rFonts w:ascii="Arial" w:hAnsi="Arial" w:cs="Arial"/>
              </w:rPr>
              <w:t>% from minority ethnic groups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4ED8D423" w14:textId="49446753" w:rsidR="003D7A63" w:rsidRPr="003D7A63" w:rsidRDefault="003D7A63" w:rsidP="003D7A63">
            <w:pPr>
              <w:spacing w:after="0" w:line="240" w:lineRule="auto"/>
              <w:rPr>
                <w:rFonts w:ascii="Arial" w:hAnsi="Arial" w:cs="Arial"/>
              </w:rPr>
            </w:pPr>
            <w:r w:rsidRPr="003D7A63">
              <w:rPr>
                <w:rFonts w:ascii="Arial" w:hAnsi="Arial" w:cs="Arial"/>
              </w:rPr>
              <w:t xml:space="preserve">% </w:t>
            </w:r>
            <w:r w:rsidR="0025724F" w:rsidRPr="00C53E32">
              <w:rPr>
                <w:rFonts w:ascii="Arial" w:hAnsi="Arial" w:cs="Arial"/>
              </w:rPr>
              <w:t>with</w:t>
            </w:r>
            <w:r w:rsidRPr="003D7A63">
              <w:rPr>
                <w:rFonts w:ascii="Arial" w:hAnsi="Arial" w:cs="Arial"/>
              </w:rPr>
              <w:t xml:space="preserve"> Disab</w:t>
            </w:r>
            <w:r w:rsidR="0025724F" w:rsidRPr="00C53E32">
              <w:rPr>
                <w:rFonts w:ascii="Arial" w:hAnsi="Arial" w:cs="Arial"/>
              </w:rPr>
              <w:t>ility</w:t>
            </w: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6F4F119D" w14:textId="220A7E13" w:rsidR="003D7A63" w:rsidRPr="003D7A63" w:rsidRDefault="003D7A63" w:rsidP="003D7A63">
            <w:pPr>
              <w:spacing w:after="0" w:line="240" w:lineRule="auto"/>
              <w:rPr>
                <w:rFonts w:ascii="Arial" w:hAnsi="Arial" w:cs="Arial"/>
              </w:rPr>
            </w:pPr>
            <w:r w:rsidRPr="003D7A63">
              <w:rPr>
                <w:rFonts w:ascii="Arial" w:hAnsi="Arial" w:cs="Arial"/>
              </w:rPr>
              <w:t xml:space="preserve">% </w:t>
            </w:r>
            <w:r w:rsidR="0025724F" w:rsidRPr="00C53E32">
              <w:rPr>
                <w:rFonts w:ascii="Arial" w:hAnsi="Arial" w:cs="Arial"/>
              </w:rPr>
              <w:t>from</w:t>
            </w:r>
            <w:r w:rsidRPr="003D7A63">
              <w:rPr>
                <w:rFonts w:ascii="Arial" w:hAnsi="Arial" w:cs="Arial"/>
              </w:rPr>
              <w:t xml:space="preserve"> LGBTQ+</w:t>
            </w:r>
            <w:r w:rsidR="0025724F" w:rsidRPr="00C53E32">
              <w:rPr>
                <w:rFonts w:ascii="Arial" w:hAnsi="Arial" w:cs="Arial"/>
              </w:rPr>
              <w:t xml:space="preserve"> community</w:t>
            </w: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47639824" w14:textId="506BD79C" w:rsidR="003D7A63" w:rsidRPr="003D7A63" w:rsidRDefault="003D7A63" w:rsidP="003D7A63">
            <w:pPr>
              <w:spacing w:after="0" w:line="240" w:lineRule="auto"/>
              <w:rPr>
                <w:rFonts w:ascii="Arial" w:hAnsi="Arial" w:cs="Arial"/>
              </w:rPr>
            </w:pPr>
            <w:r w:rsidRPr="003D7A63">
              <w:rPr>
                <w:rFonts w:ascii="Arial" w:hAnsi="Arial" w:cs="Arial"/>
              </w:rPr>
              <w:t xml:space="preserve">% </w:t>
            </w:r>
            <w:r w:rsidR="00E9195E" w:rsidRPr="00C53E32">
              <w:rPr>
                <w:rFonts w:ascii="Arial" w:hAnsi="Arial" w:cs="Arial"/>
              </w:rPr>
              <w:t xml:space="preserve">that </w:t>
            </w:r>
            <w:r w:rsidR="00C53E32" w:rsidRPr="00C53E32">
              <w:rPr>
                <w:rFonts w:ascii="Arial" w:hAnsi="Arial" w:cs="Arial"/>
              </w:rPr>
              <w:t>is Female</w:t>
            </w: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52D06A54" w14:textId="5C622E3C" w:rsidR="003D7A63" w:rsidRPr="003D7A63" w:rsidRDefault="003D7A63" w:rsidP="003D7A63">
            <w:pPr>
              <w:spacing w:after="0" w:line="240" w:lineRule="auto"/>
              <w:rPr>
                <w:rFonts w:ascii="Arial" w:hAnsi="Arial" w:cs="Arial"/>
              </w:rPr>
            </w:pPr>
            <w:r w:rsidRPr="003D7A63">
              <w:rPr>
                <w:rFonts w:ascii="Arial" w:hAnsi="Arial" w:cs="Arial"/>
              </w:rPr>
              <w:t xml:space="preserve">% that is </w:t>
            </w:r>
            <w:r w:rsidR="00E9195E" w:rsidRPr="00C53E32">
              <w:rPr>
                <w:rFonts w:ascii="Arial" w:hAnsi="Arial" w:cs="Arial"/>
              </w:rPr>
              <w:t>part-time</w:t>
            </w: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208BFCC6" w14:textId="0F20F3F1" w:rsidR="003D7A63" w:rsidRPr="003D7A63" w:rsidRDefault="003D7A63" w:rsidP="003D7A63">
            <w:pPr>
              <w:spacing w:after="0" w:line="240" w:lineRule="auto"/>
              <w:rPr>
                <w:rFonts w:ascii="Arial" w:hAnsi="Arial" w:cs="Arial"/>
              </w:rPr>
            </w:pPr>
            <w:r w:rsidRPr="003D7A63">
              <w:rPr>
                <w:rFonts w:ascii="Arial" w:hAnsi="Arial" w:cs="Arial"/>
              </w:rPr>
              <w:t xml:space="preserve">% </w:t>
            </w:r>
            <w:r w:rsidR="00E9195E" w:rsidRPr="00C53E32">
              <w:rPr>
                <w:rFonts w:ascii="Arial" w:hAnsi="Arial" w:cs="Arial"/>
              </w:rPr>
              <w:t>aged o</w:t>
            </w:r>
            <w:r w:rsidRPr="003D7A63">
              <w:rPr>
                <w:rFonts w:ascii="Arial" w:hAnsi="Arial" w:cs="Arial"/>
              </w:rPr>
              <w:t>ver 50 </w:t>
            </w:r>
          </w:p>
        </w:tc>
      </w:tr>
      <w:tr w:rsidR="003D7A63" w:rsidRPr="003D7A63" w14:paraId="13DAB932"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2EC38420" w14:textId="3507EC12" w:rsidR="003D7A63" w:rsidRPr="003D7A63" w:rsidRDefault="00C53E32" w:rsidP="003D7A63">
            <w:pPr>
              <w:spacing w:after="0" w:line="240" w:lineRule="auto"/>
              <w:rPr>
                <w:rFonts w:ascii="Arial" w:hAnsi="Arial" w:cs="Arial"/>
              </w:rPr>
            </w:pPr>
            <w:r>
              <w:rPr>
                <w:rFonts w:ascii="Arial" w:hAnsi="Arial" w:cs="Arial"/>
              </w:rPr>
              <w:t>Children's</w:t>
            </w:r>
            <w:r w:rsidR="003D7A63" w:rsidRPr="003D7A63">
              <w:rPr>
                <w:rFonts w:ascii="Arial" w:hAnsi="Arial" w:cs="Arial"/>
              </w:rPr>
              <w:t xml:space="preserve"> &amp; Learning Disability </w:t>
            </w:r>
          </w:p>
        </w:tc>
        <w:tc>
          <w:tcPr>
            <w:tcW w:w="1104" w:type="dxa"/>
            <w:tcBorders>
              <w:top w:val="single" w:sz="6" w:space="0" w:color="auto"/>
              <w:left w:val="single" w:sz="6" w:space="0" w:color="auto"/>
              <w:bottom w:val="single" w:sz="6" w:space="0" w:color="auto"/>
              <w:right w:val="single" w:sz="6" w:space="0" w:color="auto"/>
            </w:tcBorders>
            <w:hideMark/>
          </w:tcPr>
          <w:p w14:paraId="1DB09B90" w14:textId="77777777" w:rsidR="003D7A63" w:rsidRPr="003D7A63" w:rsidRDefault="003D7A63" w:rsidP="003D7A63">
            <w:pPr>
              <w:spacing w:after="0" w:line="240" w:lineRule="auto"/>
              <w:rPr>
                <w:rFonts w:ascii="Arial" w:hAnsi="Arial" w:cs="Arial"/>
              </w:rPr>
            </w:pPr>
            <w:r w:rsidRPr="003D7A63">
              <w:rPr>
                <w:rFonts w:ascii="Arial" w:hAnsi="Arial" w:cs="Arial"/>
              </w:rPr>
              <w:t>6.10% </w:t>
            </w:r>
          </w:p>
        </w:tc>
        <w:tc>
          <w:tcPr>
            <w:tcW w:w="1104" w:type="dxa"/>
            <w:tcBorders>
              <w:top w:val="single" w:sz="6" w:space="0" w:color="auto"/>
              <w:left w:val="single" w:sz="6" w:space="0" w:color="auto"/>
              <w:bottom w:val="single" w:sz="6" w:space="0" w:color="auto"/>
              <w:right w:val="single" w:sz="6" w:space="0" w:color="auto"/>
            </w:tcBorders>
            <w:hideMark/>
          </w:tcPr>
          <w:p w14:paraId="1B4CB849" w14:textId="77777777" w:rsidR="003D7A63" w:rsidRPr="003D7A63" w:rsidRDefault="003D7A63" w:rsidP="003D7A63">
            <w:pPr>
              <w:spacing w:after="0" w:line="240" w:lineRule="auto"/>
              <w:rPr>
                <w:rFonts w:ascii="Arial" w:hAnsi="Arial" w:cs="Arial"/>
              </w:rPr>
            </w:pPr>
            <w:r w:rsidRPr="003D7A63">
              <w:rPr>
                <w:rFonts w:ascii="Arial" w:hAnsi="Arial" w:cs="Arial"/>
              </w:rPr>
              <w:t>8.61% </w:t>
            </w:r>
          </w:p>
        </w:tc>
        <w:tc>
          <w:tcPr>
            <w:tcW w:w="1104" w:type="dxa"/>
            <w:tcBorders>
              <w:top w:val="single" w:sz="6" w:space="0" w:color="auto"/>
              <w:left w:val="single" w:sz="6" w:space="0" w:color="auto"/>
              <w:bottom w:val="single" w:sz="6" w:space="0" w:color="auto"/>
              <w:right w:val="single" w:sz="6" w:space="0" w:color="auto"/>
            </w:tcBorders>
            <w:hideMark/>
          </w:tcPr>
          <w:p w14:paraId="69467B3E" w14:textId="77777777" w:rsidR="003D7A63" w:rsidRPr="003D7A63" w:rsidRDefault="003D7A63" w:rsidP="003D7A63">
            <w:pPr>
              <w:spacing w:after="0" w:line="240" w:lineRule="auto"/>
              <w:rPr>
                <w:rFonts w:ascii="Arial" w:hAnsi="Arial" w:cs="Arial"/>
              </w:rPr>
            </w:pPr>
            <w:r w:rsidRPr="003D7A63">
              <w:rPr>
                <w:rFonts w:ascii="Arial" w:hAnsi="Arial" w:cs="Arial"/>
              </w:rPr>
              <w:t>4.14% </w:t>
            </w:r>
          </w:p>
        </w:tc>
        <w:tc>
          <w:tcPr>
            <w:tcW w:w="1104" w:type="dxa"/>
            <w:tcBorders>
              <w:top w:val="single" w:sz="6" w:space="0" w:color="auto"/>
              <w:left w:val="single" w:sz="6" w:space="0" w:color="auto"/>
              <w:bottom w:val="single" w:sz="6" w:space="0" w:color="auto"/>
              <w:right w:val="single" w:sz="6" w:space="0" w:color="auto"/>
            </w:tcBorders>
            <w:hideMark/>
          </w:tcPr>
          <w:p w14:paraId="4FF2F89A" w14:textId="77777777" w:rsidR="003D7A63" w:rsidRPr="003D7A63" w:rsidRDefault="003D7A63" w:rsidP="003D7A63">
            <w:pPr>
              <w:spacing w:after="0" w:line="240" w:lineRule="auto"/>
              <w:rPr>
                <w:rFonts w:ascii="Arial" w:hAnsi="Arial" w:cs="Arial"/>
              </w:rPr>
            </w:pPr>
            <w:r w:rsidRPr="003D7A63">
              <w:rPr>
                <w:rFonts w:ascii="Arial" w:hAnsi="Arial" w:cs="Arial"/>
              </w:rPr>
              <w:t>87.47% </w:t>
            </w:r>
          </w:p>
        </w:tc>
        <w:tc>
          <w:tcPr>
            <w:tcW w:w="1104" w:type="dxa"/>
            <w:tcBorders>
              <w:top w:val="single" w:sz="6" w:space="0" w:color="auto"/>
              <w:left w:val="single" w:sz="6" w:space="0" w:color="auto"/>
              <w:bottom w:val="single" w:sz="6" w:space="0" w:color="auto"/>
              <w:right w:val="single" w:sz="6" w:space="0" w:color="auto"/>
            </w:tcBorders>
            <w:hideMark/>
          </w:tcPr>
          <w:p w14:paraId="3738082F" w14:textId="77777777" w:rsidR="003D7A63" w:rsidRPr="003D7A63" w:rsidRDefault="003D7A63" w:rsidP="003D7A63">
            <w:pPr>
              <w:spacing w:after="0" w:line="240" w:lineRule="auto"/>
              <w:rPr>
                <w:rFonts w:ascii="Arial" w:hAnsi="Arial" w:cs="Arial"/>
              </w:rPr>
            </w:pPr>
            <w:r w:rsidRPr="003D7A63">
              <w:rPr>
                <w:rFonts w:ascii="Arial" w:hAnsi="Arial" w:cs="Arial"/>
              </w:rPr>
              <w:t>39.22% </w:t>
            </w:r>
          </w:p>
        </w:tc>
        <w:tc>
          <w:tcPr>
            <w:tcW w:w="1104" w:type="dxa"/>
            <w:tcBorders>
              <w:top w:val="single" w:sz="6" w:space="0" w:color="auto"/>
              <w:left w:val="single" w:sz="6" w:space="0" w:color="auto"/>
              <w:bottom w:val="single" w:sz="6" w:space="0" w:color="auto"/>
              <w:right w:val="single" w:sz="6" w:space="0" w:color="auto"/>
            </w:tcBorders>
            <w:hideMark/>
          </w:tcPr>
          <w:p w14:paraId="7B9EBD8D" w14:textId="77777777" w:rsidR="003D7A63" w:rsidRPr="003D7A63" w:rsidRDefault="003D7A63" w:rsidP="003D7A63">
            <w:pPr>
              <w:spacing w:after="0" w:line="240" w:lineRule="auto"/>
              <w:rPr>
                <w:rFonts w:ascii="Arial" w:hAnsi="Arial" w:cs="Arial"/>
              </w:rPr>
            </w:pPr>
            <w:r w:rsidRPr="003D7A63">
              <w:rPr>
                <w:rFonts w:ascii="Arial" w:hAnsi="Arial" w:cs="Arial"/>
              </w:rPr>
              <w:t>32.46% </w:t>
            </w:r>
          </w:p>
        </w:tc>
      </w:tr>
      <w:tr w:rsidR="003D7A63" w:rsidRPr="003D7A63" w14:paraId="72761459"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48FF6717" w14:textId="77777777" w:rsidR="003D7A63" w:rsidRPr="003D7A63" w:rsidRDefault="003D7A63" w:rsidP="003D7A63">
            <w:pPr>
              <w:spacing w:after="0" w:line="240" w:lineRule="auto"/>
              <w:rPr>
                <w:rFonts w:ascii="Arial" w:hAnsi="Arial" w:cs="Arial"/>
              </w:rPr>
            </w:pPr>
            <w:r w:rsidRPr="003D7A63">
              <w:rPr>
                <w:rFonts w:ascii="Arial" w:hAnsi="Arial" w:cs="Arial"/>
              </w:rPr>
              <w:t>Community &amp; Primary Care </w:t>
            </w:r>
          </w:p>
          <w:p w14:paraId="0922B27A"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1325B2FD" w14:textId="77777777" w:rsidR="003D7A63" w:rsidRPr="003D7A63" w:rsidRDefault="003D7A63" w:rsidP="003D7A63">
            <w:pPr>
              <w:spacing w:after="0" w:line="240" w:lineRule="auto"/>
              <w:rPr>
                <w:rFonts w:ascii="Arial" w:hAnsi="Arial" w:cs="Arial"/>
              </w:rPr>
            </w:pPr>
            <w:r w:rsidRPr="003D7A63">
              <w:rPr>
                <w:rFonts w:ascii="Arial" w:hAnsi="Arial" w:cs="Arial"/>
              </w:rPr>
              <w:t>6.46% </w:t>
            </w:r>
          </w:p>
        </w:tc>
        <w:tc>
          <w:tcPr>
            <w:tcW w:w="1104" w:type="dxa"/>
            <w:tcBorders>
              <w:top w:val="single" w:sz="6" w:space="0" w:color="auto"/>
              <w:left w:val="single" w:sz="6" w:space="0" w:color="auto"/>
              <w:bottom w:val="single" w:sz="6" w:space="0" w:color="auto"/>
              <w:right w:val="single" w:sz="6" w:space="0" w:color="auto"/>
            </w:tcBorders>
            <w:hideMark/>
          </w:tcPr>
          <w:p w14:paraId="28503E06" w14:textId="77777777" w:rsidR="003D7A63" w:rsidRPr="003D7A63" w:rsidRDefault="003D7A63" w:rsidP="003D7A63">
            <w:pPr>
              <w:spacing w:after="0" w:line="240" w:lineRule="auto"/>
              <w:rPr>
                <w:rFonts w:ascii="Arial" w:hAnsi="Arial" w:cs="Arial"/>
              </w:rPr>
            </w:pPr>
            <w:r w:rsidRPr="003D7A63">
              <w:rPr>
                <w:rFonts w:ascii="Arial" w:hAnsi="Arial" w:cs="Arial"/>
              </w:rPr>
              <w:t>8.37% </w:t>
            </w:r>
          </w:p>
        </w:tc>
        <w:tc>
          <w:tcPr>
            <w:tcW w:w="1104" w:type="dxa"/>
            <w:tcBorders>
              <w:top w:val="single" w:sz="6" w:space="0" w:color="auto"/>
              <w:left w:val="single" w:sz="6" w:space="0" w:color="auto"/>
              <w:bottom w:val="single" w:sz="6" w:space="0" w:color="auto"/>
              <w:right w:val="single" w:sz="6" w:space="0" w:color="auto"/>
            </w:tcBorders>
            <w:hideMark/>
          </w:tcPr>
          <w:p w14:paraId="296822CE" w14:textId="77777777" w:rsidR="003D7A63" w:rsidRPr="003D7A63" w:rsidRDefault="003D7A63" w:rsidP="003D7A63">
            <w:pPr>
              <w:spacing w:after="0" w:line="240" w:lineRule="auto"/>
              <w:rPr>
                <w:rFonts w:ascii="Arial" w:hAnsi="Arial" w:cs="Arial"/>
              </w:rPr>
            </w:pPr>
            <w:r w:rsidRPr="003D7A63">
              <w:rPr>
                <w:rFonts w:ascii="Arial" w:hAnsi="Arial" w:cs="Arial"/>
              </w:rPr>
              <w:t>3.04% </w:t>
            </w:r>
          </w:p>
        </w:tc>
        <w:tc>
          <w:tcPr>
            <w:tcW w:w="1104" w:type="dxa"/>
            <w:tcBorders>
              <w:top w:val="single" w:sz="6" w:space="0" w:color="auto"/>
              <w:left w:val="single" w:sz="6" w:space="0" w:color="auto"/>
              <w:bottom w:val="single" w:sz="6" w:space="0" w:color="auto"/>
              <w:right w:val="single" w:sz="6" w:space="0" w:color="auto"/>
            </w:tcBorders>
            <w:hideMark/>
          </w:tcPr>
          <w:p w14:paraId="1B0BFC46" w14:textId="77777777" w:rsidR="003D7A63" w:rsidRPr="003D7A63" w:rsidRDefault="003D7A63" w:rsidP="003D7A63">
            <w:pPr>
              <w:spacing w:after="0" w:line="240" w:lineRule="auto"/>
              <w:rPr>
                <w:rFonts w:ascii="Arial" w:hAnsi="Arial" w:cs="Arial"/>
              </w:rPr>
            </w:pPr>
            <w:r w:rsidRPr="003D7A63">
              <w:rPr>
                <w:rFonts w:ascii="Arial" w:hAnsi="Arial" w:cs="Arial"/>
              </w:rPr>
              <w:t>86.50% </w:t>
            </w:r>
          </w:p>
        </w:tc>
        <w:tc>
          <w:tcPr>
            <w:tcW w:w="1104" w:type="dxa"/>
            <w:tcBorders>
              <w:top w:val="single" w:sz="6" w:space="0" w:color="auto"/>
              <w:left w:val="single" w:sz="6" w:space="0" w:color="auto"/>
              <w:bottom w:val="single" w:sz="6" w:space="0" w:color="auto"/>
              <w:right w:val="single" w:sz="6" w:space="0" w:color="auto"/>
            </w:tcBorders>
            <w:hideMark/>
          </w:tcPr>
          <w:p w14:paraId="35D9CF30" w14:textId="77777777" w:rsidR="003D7A63" w:rsidRPr="003D7A63" w:rsidRDefault="003D7A63" w:rsidP="003D7A63">
            <w:pPr>
              <w:spacing w:after="0" w:line="240" w:lineRule="auto"/>
              <w:rPr>
                <w:rFonts w:ascii="Arial" w:hAnsi="Arial" w:cs="Arial"/>
              </w:rPr>
            </w:pPr>
            <w:r w:rsidRPr="003D7A63">
              <w:rPr>
                <w:rFonts w:ascii="Arial" w:hAnsi="Arial" w:cs="Arial"/>
              </w:rPr>
              <w:t>46.77% </w:t>
            </w:r>
          </w:p>
        </w:tc>
        <w:tc>
          <w:tcPr>
            <w:tcW w:w="1104" w:type="dxa"/>
            <w:tcBorders>
              <w:top w:val="single" w:sz="6" w:space="0" w:color="auto"/>
              <w:left w:val="single" w:sz="6" w:space="0" w:color="auto"/>
              <w:bottom w:val="single" w:sz="6" w:space="0" w:color="auto"/>
              <w:right w:val="single" w:sz="6" w:space="0" w:color="auto"/>
            </w:tcBorders>
            <w:hideMark/>
          </w:tcPr>
          <w:p w14:paraId="7FEE4265" w14:textId="77777777" w:rsidR="003D7A63" w:rsidRPr="003D7A63" w:rsidRDefault="003D7A63" w:rsidP="003D7A63">
            <w:pPr>
              <w:spacing w:after="0" w:line="240" w:lineRule="auto"/>
              <w:rPr>
                <w:rFonts w:ascii="Arial" w:hAnsi="Arial" w:cs="Arial"/>
              </w:rPr>
            </w:pPr>
            <w:r w:rsidRPr="003D7A63">
              <w:rPr>
                <w:rFonts w:ascii="Arial" w:hAnsi="Arial" w:cs="Arial"/>
              </w:rPr>
              <w:t>40.30% </w:t>
            </w:r>
          </w:p>
        </w:tc>
      </w:tr>
      <w:tr w:rsidR="003D7A63" w:rsidRPr="003D7A63" w14:paraId="0514ED05"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36F79DAF" w14:textId="77777777" w:rsidR="003D7A63" w:rsidRPr="003D7A63" w:rsidRDefault="003D7A63" w:rsidP="003D7A63">
            <w:pPr>
              <w:spacing w:after="0" w:line="240" w:lineRule="auto"/>
              <w:rPr>
                <w:rFonts w:ascii="Arial" w:hAnsi="Arial" w:cs="Arial"/>
              </w:rPr>
            </w:pPr>
            <w:r w:rsidRPr="003D7A63">
              <w:rPr>
                <w:rFonts w:ascii="Arial" w:hAnsi="Arial" w:cs="Arial"/>
              </w:rPr>
              <w:t>Forensic Services </w:t>
            </w:r>
          </w:p>
          <w:p w14:paraId="54690615"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5C1B46B8" w14:textId="77777777" w:rsidR="003D7A63" w:rsidRPr="003D7A63" w:rsidRDefault="003D7A63" w:rsidP="003D7A63">
            <w:pPr>
              <w:spacing w:after="0" w:line="240" w:lineRule="auto"/>
              <w:rPr>
                <w:rFonts w:ascii="Arial" w:hAnsi="Arial" w:cs="Arial"/>
              </w:rPr>
            </w:pPr>
            <w:r w:rsidRPr="003D7A63">
              <w:rPr>
                <w:rFonts w:ascii="Arial" w:hAnsi="Arial" w:cs="Arial"/>
              </w:rPr>
              <w:t>16.34% </w:t>
            </w:r>
          </w:p>
        </w:tc>
        <w:tc>
          <w:tcPr>
            <w:tcW w:w="1104" w:type="dxa"/>
            <w:tcBorders>
              <w:top w:val="single" w:sz="6" w:space="0" w:color="auto"/>
              <w:left w:val="single" w:sz="6" w:space="0" w:color="auto"/>
              <w:bottom w:val="single" w:sz="6" w:space="0" w:color="auto"/>
              <w:right w:val="single" w:sz="6" w:space="0" w:color="auto"/>
            </w:tcBorders>
            <w:hideMark/>
          </w:tcPr>
          <w:p w14:paraId="1D74DAAF" w14:textId="77777777" w:rsidR="003D7A63" w:rsidRPr="003D7A63" w:rsidRDefault="003D7A63" w:rsidP="003D7A63">
            <w:pPr>
              <w:spacing w:after="0" w:line="240" w:lineRule="auto"/>
              <w:rPr>
                <w:rFonts w:ascii="Arial" w:hAnsi="Arial" w:cs="Arial"/>
              </w:rPr>
            </w:pPr>
            <w:r w:rsidRPr="003D7A63">
              <w:rPr>
                <w:rFonts w:ascii="Arial" w:hAnsi="Arial" w:cs="Arial"/>
              </w:rPr>
              <w:t>8.95% </w:t>
            </w:r>
          </w:p>
        </w:tc>
        <w:tc>
          <w:tcPr>
            <w:tcW w:w="1104" w:type="dxa"/>
            <w:tcBorders>
              <w:top w:val="single" w:sz="6" w:space="0" w:color="auto"/>
              <w:left w:val="single" w:sz="6" w:space="0" w:color="auto"/>
              <w:bottom w:val="single" w:sz="6" w:space="0" w:color="auto"/>
              <w:right w:val="single" w:sz="6" w:space="0" w:color="auto"/>
            </w:tcBorders>
            <w:hideMark/>
          </w:tcPr>
          <w:p w14:paraId="26F63D3F" w14:textId="77777777" w:rsidR="003D7A63" w:rsidRPr="003D7A63" w:rsidRDefault="003D7A63" w:rsidP="003D7A63">
            <w:pPr>
              <w:spacing w:after="0" w:line="240" w:lineRule="auto"/>
              <w:rPr>
                <w:rFonts w:ascii="Arial" w:hAnsi="Arial" w:cs="Arial"/>
              </w:rPr>
            </w:pPr>
            <w:r w:rsidRPr="003D7A63">
              <w:rPr>
                <w:rFonts w:ascii="Arial" w:hAnsi="Arial" w:cs="Arial"/>
              </w:rPr>
              <w:t>3.50% </w:t>
            </w:r>
          </w:p>
        </w:tc>
        <w:tc>
          <w:tcPr>
            <w:tcW w:w="1104" w:type="dxa"/>
            <w:tcBorders>
              <w:top w:val="single" w:sz="6" w:space="0" w:color="auto"/>
              <w:left w:val="single" w:sz="6" w:space="0" w:color="auto"/>
              <w:bottom w:val="single" w:sz="6" w:space="0" w:color="auto"/>
              <w:right w:val="single" w:sz="6" w:space="0" w:color="auto"/>
            </w:tcBorders>
            <w:hideMark/>
          </w:tcPr>
          <w:p w14:paraId="4F987347" w14:textId="77777777" w:rsidR="003D7A63" w:rsidRPr="003D7A63" w:rsidRDefault="003D7A63" w:rsidP="003D7A63">
            <w:pPr>
              <w:spacing w:after="0" w:line="240" w:lineRule="auto"/>
              <w:rPr>
                <w:rFonts w:ascii="Arial" w:hAnsi="Arial" w:cs="Arial"/>
              </w:rPr>
            </w:pPr>
            <w:r w:rsidRPr="003D7A63">
              <w:rPr>
                <w:rFonts w:ascii="Arial" w:hAnsi="Arial" w:cs="Arial"/>
              </w:rPr>
              <w:t>60.70% </w:t>
            </w:r>
          </w:p>
        </w:tc>
        <w:tc>
          <w:tcPr>
            <w:tcW w:w="1104" w:type="dxa"/>
            <w:tcBorders>
              <w:top w:val="single" w:sz="6" w:space="0" w:color="auto"/>
              <w:left w:val="single" w:sz="6" w:space="0" w:color="auto"/>
              <w:bottom w:val="single" w:sz="6" w:space="0" w:color="auto"/>
              <w:right w:val="single" w:sz="6" w:space="0" w:color="auto"/>
            </w:tcBorders>
            <w:hideMark/>
          </w:tcPr>
          <w:p w14:paraId="268B3905" w14:textId="77777777" w:rsidR="003D7A63" w:rsidRPr="003D7A63" w:rsidRDefault="003D7A63" w:rsidP="003D7A63">
            <w:pPr>
              <w:spacing w:after="0" w:line="240" w:lineRule="auto"/>
              <w:rPr>
                <w:rFonts w:ascii="Arial" w:hAnsi="Arial" w:cs="Arial"/>
              </w:rPr>
            </w:pPr>
            <w:r w:rsidRPr="003D7A63">
              <w:rPr>
                <w:rFonts w:ascii="Arial" w:hAnsi="Arial" w:cs="Arial"/>
              </w:rPr>
              <w:t>17.90% </w:t>
            </w:r>
          </w:p>
        </w:tc>
        <w:tc>
          <w:tcPr>
            <w:tcW w:w="1104" w:type="dxa"/>
            <w:tcBorders>
              <w:top w:val="single" w:sz="6" w:space="0" w:color="auto"/>
              <w:left w:val="single" w:sz="6" w:space="0" w:color="auto"/>
              <w:bottom w:val="single" w:sz="6" w:space="0" w:color="auto"/>
              <w:right w:val="single" w:sz="6" w:space="0" w:color="auto"/>
            </w:tcBorders>
            <w:hideMark/>
          </w:tcPr>
          <w:p w14:paraId="46174092" w14:textId="77777777" w:rsidR="003D7A63" w:rsidRPr="003D7A63" w:rsidRDefault="003D7A63" w:rsidP="003D7A63">
            <w:pPr>
              <w:spacing w:after="0" w:line="240" w:lineRule="auto"/>
              <w:rPr>
                <w:rFonts w:ascii="Arial" w:hAnsi="Arial" w:cs="Arial"/>
              </w:rPr>
            </w:pPr>
            <w:r w:rsidRPr="003D7A63">
              <w:rPr>
                <w:rFonts w:ascii="Arial" w:hAnsi="Arial" w:cs="Arial"/>
              </w:rPr>
              <w:t>33.46% </w:t>
            </w:r>
          </w:p>
        </w:tc>
      </w:tr>
      <w:tr w:rsidR="003D7A63" w:rsidRPr="003D7A63" w14:paraId="3DE6A8BD"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0ED59357" w14:textId="77777777" w:rsidR="003D7A63" w:rsidRPr="003D7A63" w:rsidRDefault="003D7A63" w:rsidP="003D7A63">
            <w:pPr>
              <w:spacing w:after="0" w:line="240" w:lineRule="auto"/>
              <w:rPr>
                <w:rFonts w:ascii="Arial" w:hAnsi="Arial" w:cs="Arial"/>
              </w:rPr>
            </w:pPr>
            <w:r w:rsidRPr="003D7A63">
              <w:rPr>
                <w:rFonts w:ascii="Arial" w:hAnsi="Arial" w:cs="Arial"/>
              </w:rPr>
              <w:t>Mental Health Planned </w:t>
            </w:r>
          </w:p>
          <w:p w14:paraId="32821EC3"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44E2F47C" w14:textId="77777777" w:rsidR="003D7A63" w:rsidRPr="003D7A63" w:rsidRDefault="003D7A63" w:rsidP="003D7A63">
            <w:pPr>
              <w:spacing w:after="0" w:line="240" w:lineRule="auto"/>
              <w:rPr>
                <w:rFonts w:ascii="Arial" w:hAnsi="Arial" w:cs="Arial"/>
              </w:rPr>
            </w:pPr>
            <w:r w:rsidRPr="003D7A63">
              <w:rPr>
                <w:rFonts w:ascii="Arial" w:hAnsi="Arial" w:cs="Arial"/>
              </w:rPr>
              <w:t>6.43% </w:t>
            </w:r>
          </w:p>
        </w:tc>
        <w:tc>
          <w:tcPr>
            <w:tcW w:w="1104" w:type="dxa"/>
            <w:tcBorders>
              <w:top w:val="single" w:sz="6" w:space="0" w:color="auto"/>
              <w:left w:val="single" w:sz="6" w:space="0" w:color="auto"/>
              <w:bottom w:val="single" w:sz="6" w:space="0" w:color="auto"/>
              <w:right w:val="single" w:sz="6" w:space="0" w:color="auto"/>
            </w:tcBorders>
            <w:hideMark/>
          </w:tcPr>
          <w:p w14:paraId="51CA0420" w14:textId="77777777" w:rsidR="003D7A63" w:rsidRPr="003D7A63" w:rsidRDefault="003D7A63" w:rsidP="003D7A63">
            <w:pPr>
              <w:spacing w:after="0" w:line="240" w:lineRule="auto"/>
              <w:rPr>
                <w:rFonts w:ascii="Arial" w:hAnsi="Arial" w:cs="Arial"/>
              </w:rPr>
            </w:pPr>
            <w:r w:rsidRPr="003D7A63">
              <w:rPr>
                <w:rFonts w:ascii="Arial" w:hAnsi="Arial" w:cs="Arial"/>
              </w:rPr>
              <w:t>13.06% </w:t>
            </w:r>
          </w:p>
        </w:tc>
        <w:tc>
          <w:tcPr>
            <w:tcW w:w="1104" w:type="dxa"/>
            <w:tcBorders>
              <w:top w:val="single" w:sz="6" w:space="0" w:color="auto"/>
              <w:left w:val="single" w:sz="6" w:space="0" w:color="auto"/>
              <w:bottom w:val="single" w:sz="6" w:space="0" w:color="auto"/>
              <w:right w:val="single" w:sz="6" w:space="0" w:color="auto"/>
            </w:tcBorders>
            <w:hideMark/>
          </w:tcPr>
          <w:p w14:paraId="4E0D199D" w14:textId="77777777" w:rsidR="003D7A63" w:rsidRPr="003D7A63" w:rsidRDefault="003D7A63" w:rsidP="003D7A63">
            <w:pPr>
              <w:spacing w:after="0" w:line="240" w:lineRule="auto"/>
              <w:rPr>
                <w:rFonts w:ascii="Arial" w:hAnsi="Arial" w:cs="Arial"/>
              </w:rPr>
            </w:pPr>
            <w:r w:rsidRPr="003D7A63">
              <w:rPr>
                <w:rFonts w:ascii="Arial" w:hAnsi="Arial" w:cs="Arial"/>
              </w:rPr>
              <w:t>6.24% </w:t>
            </w:r>
          </w:p>
        </w:tc>
        <w:tc>
          <w:tcPr>
            <w:tcW w:w="1104" w:type="dxa"/>
            <w:tcBorders>
              <w:top w:val="single" w:sz="6" w:space="0" w:color="auto"/>
              <w:left w:val="single" w:sz="6" w:space="0" w:color="auto"/>
              <w:bottom w:val="single" w:sz="6" w:space="0" w:color="auto"/>
              <w:right w:val="single" w:sz="6" w:space="0" w:color="auto"/>
            </w:tcBorders>
            <w:hideMark/>
          </w:tcPr>
          <w:p w14:paraId="679C7BA4" w14:textId="77777777" w:rsidR="003D7A63" w:rsidRPr="003D7A63" w:rsidRDefault="003D7A63" w:rsidP="003D7A63">
            <w:pPr>
              <w:spacing w:after="0" w:line="240" w:lineRule="auto"/>
              <w:rPr>
                <w:rFonts w:ascii="Arial" w:hAnsi="Arial" w:cs="Arial"/>
              </w:rPr>
            </w:pPr>
            <w:r w:rsidRPr="003D7A63">
              <w:rPr>
                <w:rFonts w:ascii="Arial" w:hAnsi="Arial" w:cs="Arial"/>
              </w:rPr>
              <w:t>82.65% </w:t>
            </w:r>
          </w:p>
        </w:tc>
        <w:tc>
          <w:tcPr>
            <w:tcW w:w="1104" w:type="dxa"/>
            <w:tcBorders>
              <w:top w:val="single" w:sz="6" w:space="0" w:color="auto"/>
              <w:left w:val="single" w:sz="6" w:space="0" w:color="auto"/>
              <w:bottom w:val="single" w:sz="6" w:space="0" w:color="auto"/>
              <w:right w:val="single" w:sz="6" w:space="0" w:color="auto"/>
            </w:tcBorders>
            <w:hideMark/>
          </w:tcPr>
          <w:p w14:paraId="79403A16" w14:textId="77777777" w:rsidR="003D7A63" w:rsidRPr="003D7A63" w:rsidRDefault="003D7A63" w:rsidP="003D7A63">
            <w:pPr>
              <w:spacing w:after="0" w:line="240" w:lineRule="auto"/>
              <w:rPr>
                <w:rFonts w:ascii="Arial" w:hAnsi="Arial" w:cs="Arial"/>
              </w:rPr>
            </w:pPr>
            <w:r w:rsidRPr="003D7A63">
              <w:rPr>
                <w:rFonts w:ascii="Arial" w:hAnsi="Arial" w:cs="Arial"/>
              </w:rPr>
              <w:t>32.94% </w:t>
            </w:r>
          </w:p>
        </w:tc>
        <w:tc>
          <w:tcPr>
            <w:tcW w:w="1104" w:type="dxa"/>
            <w:tcBorders>
              <w:top w:val="single" w:sz="6" w:space="0" w:color="auto"/>
              <w:left w:val="single" w:sz="6" w:space="0" w:color="auto"/>
              <w:bottom w:val="single" w:sz="6" w:space="0" w:color="auto"/>
              <w:right w:val="single" w:sz="6" w:space="0" w:color="auto"/>
            </w:tcBorders>
            <w:hideMark/>
          </w:tcPr>
          <w:p w14:paraId="30015355" w14:textId="77777777" w:rsidR="003D7A63" w:rsidRPr="003D7A63" w:rsidRDefault="003D7A63" w:rsidP="003D7A63">
            <w:pPr>
              <w:spacing w:after="0" w:line="240" w:lineRule="auto"/>
              <w:rPr>
                <w:rFonts w:ascii="Arial" w:hAnsi="Arial" w:cs="Arial"/>
              </w:rPr>
            </w:pPr>
            <w:r w:rsidRPr="003D7A63">
              <w:rPr>
                <w:rFonts w:ascii="Arial" w:hAnsi="Arial" w:cs="Arial"/>
              </w:rPr>
              <w:t>35.28% </w:t>
            </w:r>
          </w:p>
        </w:tc>
      </w:tr>
      <w:tr w:rsidR="003D7A63" w:rsidRPr="003D7A63" w14:paraId="18EE9268"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54E431BA" w14:textId="77777777" w:rsidR="003D7A63" w:rsidRPr="003D7A63" w:rsidRDefault="003D7A63" w:rsidP="003D7A63">
            <w:pPr>
              <w:spacing w:after="0" w:line="240" w:lineRule="auto"/>
              <w:rPr>
                <w:rFonts w:ascii="Arial" w:hAnsi="Arial" w:cs="Arial"/>
              </w:rPr>
            </w:pPr>
            <w:r w:rsidRPr="003D7A63">
              <w:rPr>
                <w:rFonts w:ascii="Arial" w:hAnsi="Arial" w:cs="Arial"/>
              </w:rPr>
              <w:t>Mental Health Unplanned </w:t>
            </w:r>
          </w:p>
          <w:p w14:paraId="515488F5"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3316F76C" w14:textId="77777777" w:rsidR="003D7A63" w:rsidRPr="003D7A63" w:rsidRDefault="003D7A63" w:rsidP="003D7A63">
            <w:pPr>
              <w:spacing w:after="0" w:line="240" w:lineRule="auto"/>
              <w:rPr>
                <w:rFonts w:ascii="Arial" w:hAnsi="Arial" w:cs="Arial"/>
              </w:rPr>
            </w:pPr>
            <w:r w:rsidRPr="003D7A63">
              <w:rPr>
                <w:rFonts w:ascii="Arial" w:hAnsi="Arial" w:cs="Arial"/>
              </w:rPr>
              <w:t>13.63% </w:t>
            </w:r>
          </w:p>
        </w:tc>
        <w:tc>
          <w:tcPr>
            <w:tcW w:w="1104" w:type="dxa"/>
            <w:tcBorders>
              <w:top w:val="single" w:sz="6" w:space="0" w:color="auto"/>
              <w:left w:val="single" w:sz="6" w:space="0" w:color="auto"/>
              <w:bottom w:val="single" w:sz="6" w:space="0" w:color="auto"/>
              <w:right w:val="single" w:sz="6" w:space="0" w:color="auto"/>
            </w:tcBorders>
            <w:hideMark/>
          </w:tcPr>
          <w:p w14:paraId="131EAA9A" w14:textId="77777777" w:rsidR="003D7A63" w:rsidRPr="003D7A63" w:rsidRDefault="003D7A63" w:rsidP="003D7A63">
            <w:pPr>
              <w:spacing w:after="0" w:line="240" w:lineRule="auto"/>
              <w:rPr>
                <w:rFonts w:ascii="Arial" w:hAnsi="Arial" w:cs="Arial"/>
              </w:rPr>
            </w:pPr>
            <w:r w:rsidRPr="003D7A63">
              <w:rPr>
                <w:rFonts w:ascii="Arial" w:hAnsi="Arial" w:cs="Arial"/>
              </w:rPr>
              <w:t>11.33% </w:t>
            </w:r>
          </w:p>
        </w:tc>
        <w:tc>
          <w:tcPr>
            <w:tcW w:w="1104" w:type="dxa"/>
            <w:tcBorders>
              <w:top w:val="single" w:sz="6" w:space="0" w:color="auto"/>
              <w:left w:val="single" w:sz="6" w:space="0" w:color="auto"/>
              <w:bottom w:val="single" w:sz="6" w:space="0" w:color="auto"/>
              <w:right w:val="single" w:sz="6" w:space="0" w:color="auto"/>
            </w:tcBorders>
            <w:hideMark/>
          </w:tcPr>
          <w:p w14:paraId="1A838A8C" w14:textId="77777777" w:rsidR="003D7A63" w:rsidRPr="003D7A63" w:rsidRDefault="003D7A63" w:rsidP="003D7A63">
            <w:pPr>
              <w:spacing w:after="0" w:line="240" w:lineRule="auto"/>
              <w:rPr>
                <w:rFonts w:ascii="Arial" w:hAnsi="Arial" w:cs="Arial"/>
              </w:rPr>
            </w:pPr>
            <w:r w:rsidRPr="003D7A63">
              <w:rPr>
                <w:rFonts w:ascii="Arial" w:hAnsi="Arial" w:cs="Arial"/>
              </w:rPr>
              <w:t>5.25% </w:t>
            </w:r>
          </w:p>
        </w:tc>
        <w:tc>
          <w:tcPr>
            <w:tcW w:w="1104" w:type="dxa"/>
            <w:tcBorders>
              <w:top w:val="single" w:sz="6" w:space="0" w:color="auto"/>
              <w:left w:val="single" w:sz="6" w:space="0" w:color="auto"/>
              <w:bottom w:val="single" w:sz="6" w:space="0" w:color="auto"/>
              <w:right w:val="single" w:sz="6" w:space="0" w:color="auto"/>
            </w:tcBorders>
            <w:hideMark/>
          </w:tcPr>
          <w:p w14:paraId="4366E3F7" w14:textId="77777777" w:rsidR="003D7A63" w:rsidRPr="003D7A63" w:rsidRDefault="003D7A63" w:rsidP="003D7A63">
            <w:pPr>
              <w:spacing w:after="0" w:line="240" w:lineRule="auto"/>
              <w:rPr>
                <w:rFonts w:ascii="Arial" w:hAnsi="Arial" w:cs="Arial"/>
              </w:rPr>
            </w:pPr>
            <w:r w:rsidRPr="003D7A63">
              <w:rPr>
                <w:rFonts w:ascii="Arial" w:hAnsi="Arial" w:cs="Arial"/>
              </w:rPr>
              <w:t>76.03% </w:t>
            </w:r>
          </w:p>
        </w:tc>
        <w:tc>
          <w:tcPr>
            <w:tcW w:w="1104" w:type="dxa"/>
            <w:tcBorders>
              <w:top w:val="single" w:sz="6" w:space="0" w:color="auto"/>
              <w:left w:val="single" w:sz="6" w:space="0" w:color="auto"/>
              <w:bottom w:val="single" w:sz="6" w:space="0" w:color="auto"/>
              <w:right w:val="single" w:sz="6" w:space="0" w:color="auto"/>
            </w:tcBorders>
            <w:hideMark/>
          </w:tcPr>
          <w:p w14:paraId="5D446307" w14:textId="77777777" w:rsidR="003D7A63" w:rsidRPr="003D7A63" w:rsidRDefault="003D7A63" w:rsidP="003D7A63">
            <w:pPr>
              <w:spacing w:after="0" w:line="240" w:lineRule="auto"/>
              <w:rPr>
                <w:rFonts w:ascii="Arial" w:hAnsi="Arial" w:cs="Arial"/>
              </w:rPr>
            </w:pPr>
            <w:r w:rsidRPr="003D7A63">
              <w:rPr>
                <w:rFonts w:ascii="Arial" w:hAnsi="Arial" w:cs="Arial"/>
              </w:rPr>
              <w:t>22.33% </w:t>
            </w:r>
          </w:p>
        </w:tc>
        <w:tc>
          <w:tcPr>
            <w:tcW w:w="1104" w:type="dxa"/>
            <w:tcBorders>
              <w:top w:val="single" w:sz="6" w:space="0" w:color="auto"/>
              <w:left w:val="single" w:sz="6" w:space="0" w:color="auto"/>
              <w:bottom w:val="single" w:sz="6" w:space="0" w:color="auto"/>
              <w:right w:val="single" w:sz="6" w:space="0" w:color="auto"/>
            </w:tcBorders>
            <w:hideMark/>
          </w:tcPr>
          <w:p w14:paraId="2397FDC1" w14:textId="77777777" w:rsidR="003D7A63" w:rsidRPr="003D7A63" w:rsidRDefault="003D7A63" w:rsidP="003D7A63">
            <w:pPr>
              <w:spacing w:after="0" w:line="240" w:lineRule="auto"/>
              <w:rPr>
                <w:rFonts w:ascii="Arial" w:hAnsi="Arial" w:cs="Arial"/>
              </w:rPr>
            </w:pPr>
            <w:r w:rsidRPr="003D7A63">
              <w:rPr>
                <w:rFonts w:ascii="Arial" w:hAnsi="Arial" w:cs="Arial"/>
              </w:rPr>
              <w:t>27.75% </w:t>
            </w:r>
          </w:p>
        </w:tc>
      </w:tr>
      <w:tr w:rsidR="003D7A63" w:rsidRPr="003D7A63" w14:paraId="43E750AF"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13736997" w14:textId="77777777" w:rsidR="003D7A63" w:rsidRPr="003D7A63" w:rsidRDefault="003D7A63" w:rsidP="003D7A63">
            <w:pPr>
              <w:spacing w:after="0" w:line="240" w:lineRule="auto"/>
              <w:rPr>
                <w:rFonts w:ascii="Arial" w:hAnsi="Arial" w:cs="Arial"/>
              </w:rPr>
            </w:pPr>
            <w:r w:rsidRPr="003D7A63">
              <w:rPr>
                <w:rFonts w:ascii="Arial" w:hAnsi="Arial" w:cs="Arial"/>
              </w:rPr>
              <w:t>Chief Executive Officer </w:t>
            </w:r>
          </w:p>
          <w:p w14:paraId="4DA6761C"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060DE91E" w14:textId="77777777" w:rsidR="003D7A63" w:rsidRPr="003D7A63" w:rsidRDefault="003D7A63" w:rsidP="003D7A63">
            <w:pPr>
              <w:spacing w:after="0" w:line="240" w:lineRule="auto"/>
              <w:rPr>
                <w:rFonts w:ascii="Arial" w:hAnsi="Arial" w:cs="Arial"/>
              </w:rPr>
            </w:pPr>
            <w:r w:rsidRPr="003D7A63">
              <w:rPr>
                <w:rFonts w:ascii="Arial" w:hAnsi="Arial" w:cs="Arial"/>
              </w:rPr>
              <w:t>6.45% </w:t>
            </w:r>
          </w:p>
        </w:tc>
        <w:tc>
          <w:tcPr>
            <w:tcW w:w="1104" w:type="dxa"/>
            <w:tcBorders>
              <w:top w:val="single" w:sz="6" w:space="0" w:color="auto"/>
              <w:left w:val="single" w:sz="6" w:space="0" w:color="auto"/>
              <w:bottom w:val="single" w:sz="6" w:space="0" w:color="auto"/>
              <w:right w:val="single" w:sz="6" w:space="0" w:color="auto"/>
            </w:tcBorders>
            <w:hideMark/>
          </w:tcPr>
          <w:p w14:paraId="5EB4C850" w14:textId="77777777" w:rsidR="003D7A63" w:rsidRPr="003D7A63" w:rsidRDefault="003D7A63" w:rsidP="003D7A63">
            <w:pPr>
              <w:spacing w:after="0" w:line="240" w:lineRule="auto"/>
              <w:rPr>
                <w:rFonts w:ascii="Arial" w:hAnsi="Arial" w:cs="Arial"/>
              </w:rPr>
            </w:pPr>
            <w:r w:rsidRPr="003D7A63">
              <w:rPr>
                <w:rFonts w:ascii="Arial" w:hAnsi="Arial" w:cs="Arial"/>
              </w:rPr>
              <w:t>0.00% </w:t>
            </w:r>
          </w:p>
        </w:tc>
        <w:tc>
          <w:tcPr>
            <w:tcW w:w="1104" w:type="dxa"/>
            <w:tcBorders>
              <w:top w:val="single" w:sz="6" w:space="0" w:color="auto"/>
              <w:left w:val="single" w:sz="6" w:space="0" w:color="auto"/>
              <w:bottom w:val="single" w:sz="6" w:space="0" w:color="auto"/>
              <w:right w:val="single" w:sz="6" w:space="0" w:color="auto"/>
            </w:tcBorders>
            <w:hideMark/>
          </w:tcPr>
          <w:p w14:paraId="5875898A" w14:textId="77777777" w:rsidR="003D7A63" w:rsidRPr="003D7A63" w:rsidRDefault="003D7A63" w:rsidP="003D7A63">
            <w:pPr>
              <w:spacing w:after="0" w:line="240" w:lineRule="auto"/>
              <w:rPr>
                <w:rFonts w:ascii="Arial" w:hAnsi="Arial" w:cs="Arial"/>
              </w:rPr>
            </w:pPr>
            <w:r w:rsidRPr="003D7A63">
              <w:rPr>
                <w:rFonts w:ascii="Arial" w:hAnsi="Arial" w:cs="Arial"/>
              </w:rPr>
              <w:t>3.23% </w:t>
            </w:r>
          </w:p>
        </w:tc>
        <w:tc>
          <w:tcPr>
            <w:tcW w:w="1104" w:type="dxa"/>
            <w:tcBorders>
              <w:top w:val="single" w:sz="6" w:space="0" w:color="auto"/>
              <w:left w:val="single" w:sz="6" w:space="0" w:color="auto"/>
              <w:bottom w:val="single" w:sz="6" w:space="0" w:color="auto"/>
              <w:right w:val="single" w:sz="6" w:space="0" w:color="auto"/>
            </w:tcBorders>
            <w:hideMark/>
          </w:tcPr>
          <w:p w14:paraId="302A633A" w14:textId="77777777" w:rsidR="003D7A63" w:rsidRPr="003D7A63" w:rsidRDefault="003D7A63" w:rsidP="003D7A63">
            <w:pPr>
              <w:spacing w:after="0" w:line="240" w:lineRule="auto"/>
              <w:rPr>
                <w:rFonts w:ascii="Arial" w:hAnsi="Arial" w:cs="Arial"/>
              </w:rPr>
            </w:pPr>
            <w:r w:rsidRPr="003D7A63">
              <w:rPr>
                <w:rFonts w:ascii="Arial" w:hAnsi="Arial" w:cs="Arial"/>
              </w:rPr>
              <w:t>67.74% </w:t>
            </w:r>
          </w:p>
        </w:tc>
        <w:tc>
          <w:tcPr>
            <w:tcW w:w="1104" w:type="dxa"/>
            <w:tcBorders>
              <w:top w:val="single" w:sz="6" w:space="0" w:color="auto"/>
              <w:left w:val="single" w:sz="6" w:space="0" w:color="auto"/>
              <w:bottom w:val="single" w:sz="6" w:space="0" w:color="auto"/>
              <w:right w:val="single" w:sz="6" w:space="0" w:color="auto"/>
            </w:tcBorders>
            <w:hideMark/>
          </w:tcPr>
          <w:p w14:paraId="652D77B8" w14:textId="77777777" w:rsidR="003D7A63" w:rsidRPr="003D7A63" w:rsidRDefault="003D7A63" w:rsidP="003D7A63">
            <w:pPr>
              <w:spacing w:after="0" w:line="240" w:lineRule="auto"/>
              <w:rPr>
                <w:rFonts w:ascii="Arial" w:hAnsi="Arial" w:cs="Arial"/>
              </w:rPr>
            </w:pPr>
            <w:r w:rsidRPr="003D7A63">
              <w:rPr>
                <w:rFonts w:ascii="Arial" w:hAnsi="Arial" w:cs="Arial"/>
              </w:rPr>
              <w:t>41.94% </w:t>
            </w:r>
          </w:p>
        </w:tc>
        <w:tc>
          <w:tcPr>
            <w:tcW w:w="1104" w:type="dxa"/>
            <w:tcBorders>
              <w:top w:val="single" w:sz="6" w:space="0" w:color="auto"/>
              <w:left w:val="single" w:sz="6" w:space="0" w:color="auto"/>
              <w:bottom w:val="single" w:sz="6" w:space="0" w:color="auto"/>
              <w:right w:val="single" w:sz="6" w:space="0" w:color="auto"/>
            </w:tcBorders>
            <w:hideMark/>
          </w:tcPr>
          <w:p w14:paraId="1C56AAE8" w14:textId="77777777" w:rsidR="003D7A63" w:rsidRPr="003D7A63" w:rsidRDefault="003D7A63" w:rsidP="003D7A63">
            <w:pPr>
              <w:spacing w:after="0" w:line="240" w:lineRule="auto"/>
              <w:rPr>
                <w:rFonts w:ascii="Arial" w:hAnsi="Arial" w:cs="Arial"/>
              </w:rPr>
            </w:pPr>
            <w:r w:rsidRPr="003D7A63">
              <w:rPr>
                <w:rFonts w:ascii="Arial" w:hAnsi="Arial" w:cs="Arial"/>
              </w:rPr>
              <w:t>51.61% </w:t>
            </w:r>
          </w:p>
        </w:tc>
      </w:tr>
      <w:tr w:rsidR="003D7A63" w:rsidRPr="003D7A63" w14:paraId="0281F940"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1C0F3194" w14:textId="77777777" w:rsidR="003D7A63" w:rsidRPr="003D7A63" w:rsidRDefault="003D7A63" w:rsidP="003D7A63">
            <w:pPr>
              <w:spacing w:after="0" w:line="240" w:lineRule="auto"/>
              <w:rPr>
                <w:rFonts w:ascii="Arial" w:hAnsi="Arial" w:cs="Arial"/>
              </w:rPr>
            </w:pPr>
            <w:r w:rsidRPr="003D7A63">
              <w:rPr>
                <w:rFonts w:ascii="Arial" w:hAnsi="Arial" w:cs="Arial"/>
              </w:rPr>
              <w:t>Chief Operating Officer </w:t>
            </w:r>
          </w:p>
          <w:p w14:paraId="0DEDB2BE"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72EECA6F" w14:textId="77777777" w:rsidR="003D7A63" w:rsidRPr="003D7A63" w:rsidRDefault="003D7A63" w:rsidP="003D7A63">
            <w:pPr>
              <w:spacing w:after="0" w:line="240" w:lineRule="auto"/>
              <w:rPr>
                <w:rFonts w:ascii="Arial" w:hAnsi="Arial" w:cs="Arial"/>
              </w:rPr>
            </w:pPr>
            <w:r w:rsidRPr="003D7A63">
              <w:rPr>
                <w:rFonts w:ascii="Arial" w:hAnsi="Arial" w:cs="Arial"/>
              </w:rPr>
              <w:t>8.00% </w:t>
            </w:r>
          </w:p>
        </w:tc>
        <w:tc>
          <w:tcPr>
            <w:tcW w:w="1104" w:type="dxa"/>
            <w:tcBorders>
              <w:top w:val="single" w:sz="6" w:space="0" w:color="auto"/>
              <w:left w:val="single" w:sz="6" w:space="0" w:color="auto"/>
              <w:bottom w:val="single" w:sz="6" w:space="0" w:color="auto"/>
              <w:right w:val="single" w:sz="6" w:space="0" w:color="auto"/>
            </w:tcBorders>
            <w:hideMark/>
          </w:tcPr>
          <w:p w14:paraId="4DD8F2FE" w14:textId="77777777" w:rsidR="003D7A63" w:rsidRPr="003D7A63" w:rsidRDefault="003D7A63" w:rsidP="003D7A63">
            <w:pPr>
              <w:spacing w:after="0" w:line="240" w:lineRule="auto"/>
              <w:rPr>
                <w:rFonts w:ascii="Arial" w:hAnsi="Arial" w:cs="Arial"/>
              </w:rPr>
            </w:pPr>
            <w:r w:rsidRPr="003D7A63">
              <w:rPr>
                <w:rFonts w:ascii="Arial" w:hAnsi="Arial" w:cs="Arial"/>
              </w:rPr>
              <w:t>12.00% </w:t>
            </w:r>
          </w:p>
        </w:tc>
        <w:tc>
          <w:tcPr>
            <w:tcW w:w="1104" w:type="dxa"/>
            <w:tcBorders>
              <w:top w:val="single" w:sz="6" w:space="0" w:color="auto"/>
              <w:left w:val="single" w:sz="6" w:space="0" w:color="auto"/>
              <w:bottom w:val="single" w:sz="6" w:space="0" w:color="auto"/>
              <w:right w:val="single" w:sz="6" w:space="0" w:color="auto"/>
            </w:tcBorders>
            <w:hideMark/>
          </w:tcPr>
          <w:p w14:paraId="16EEDF0E" w14:textId="77777777" w:rsidR="003D7A63" w:rsidRPr="003D7A63" w:rsidRDefault="003D7A63" w:rsidP="003D7A63">
            <w:pPr>
              <w:spacing w:after="0" w:line="240" w:lineRule="auto"/>
              <w:rPr>
                <w:rFonts w:ascii="Arial" w:hAnsi="Arial" w:cs="Arial"/>
              </w:rPr>
            </w:pPr>
            <w:r w:rsidRPr="003D7A63">
              <w:rPr>
                <w:rFonts w:ascii="Arial" w:hAnsi="Arial" w:cs="Arial"/>
              </w:rPr>
              <w:t>8.00% </w:t>
            </w:r>
          </w:p>
        </w:tc>
        <w:tc>
          <w:tcPr>
            <w:tcW w:w="1104" w:type="dxa"/>
            <w:tcBorders>
              <w:top w:val="single" w:sz="6" w:space="0" w:color="auto"/>
              <w:left w:val="single" w:sz="6" w:space="0" w:color="auto"/>
              <w:bottom w:val="single" w:sz="6" w:space="0" w:color="auto"/>
              <w:right w:val="single" w:sz="6" w:space="0" w:color="auto"/>
            </w:tcBorders>
            <w:hideMark/>
          </w:tcPr>
          <w:p w14:paraId="64EFDB53" w14:textId="77777777" w:rsidR="003D7A63" w:rsidRPr="003D7A63" w:rsidRDefault="003D7A63" w:rsidP="003D7A63">
            <w:pPr>
              <w:spacing w:after="0" w:line="240" w:lineRule="auto"/>
              <w:rPr>
                <w:rFonts w:ascii="Arial" w:hAnsi="Arial" w:cs="Arial"/>
              </w:rPr>
            </w:pPr>
            <w:r w:rsidRPr="003D7A63">
              <w:rPr>
                <w:rFonts w:ascii="Arial" w:hAnsi="Arial" w:cs="Arial"/>
              </w:rPr>
              <w:t>68.00% </w:t>
            </w:r>
          </w:p>
        </w:tc>
        <w:tc>
          <w:tcPr>
            <w:tcW w:w="1104" w:type="dxa"/>
            <w:tcBorders>
              <w:top w:val="single" w:sz="6" w:space="0" w:color="auto"/>
              <w:left w:val="single" w:sz="6" w:space="0" w:color="auto"/>
              <w:bottom w:val="single" w:sz="6" w:space="0" w:color="auto"/>
              <w:right w:val="single" w:sz="6" w:space="0" w:color="auto"/>
            </w:tcBorders>
            <w:hideMark/>
          </w:tcPr>
          <w:p w14:paraId="60BDE4AE" w14:textId="77777777" w:rsidR="003D7A63" w:rsidRPr="003D7A63" w:rsidRDefault="003D7A63" w:rsidP="003D7A63">
            <w:pPr>
              <w:spacing w:after="0" w:line="240" w:lineRule="auto"/>
              <w:rPr>
                <w:rFonts w:ascii="Arial" w:hAnsi="Arial" w:cs="Arial"/>
              </w:rPr>
            </w:pPr>
            <w:r w:rsidRPr="003D7A63">
              <w:rPr>
                <w:rFonts w:ascii="Arial" w:hAnsi="Arial" w:cs="Arial"/>
              </w:rPr>
              <w:t>16.00% </w:t>
            </w:r>
          </w:p>
        </w:tc>
        <w:tc>
          <w:tcPr>
            <w:tcW w:w="1104" w:type="dxa"/>
            <w:tcBorders>
              <w:top w:val="single" w:sz="6" w:space="0" w:color="auto"/>
              <w:left w:val="single" w:sz="6" w:space="0" w:color="auto"/>
              <w:bottom w:val="single" w:sz="6" w:space="0" w:color="auto"/>
              <w:right w:val="single" w:sz="6" w:space="0" w:color="auto"/>
            </w:tcBorders>
            <w:hideMark/>
          </w:tcPr>
          <w:p w14:paraId="6FFAC5C5" w14:textId="77777777" w:rsidR="003D7A63" w:rsidRPr="003D7A63" w:rsidRDefault="003D7A63" w:rsidP="003D7A63">
            <w:pPr>
              <w:spacing w:after="0" w:line="240" w:lineRule="auto"/>
              <w:rPr>
                <w:rFonts w:ascii="Arial" w:hAnsi="Arial" w:cs="Arial"/>
              </w:rPr>
            </w:pPr>
            <w:r w:rsidRPr="003D7A63">
              <w:rPr>
                <w:rFonts w:ascii="Arial" w:hAnsi="Arial" w:cs="Arial"/>
              </w:rPr>
              <w:t>44.00% </w:t>
            </w:r>
          </w:p>
        </w:tc>
      </w:tr>
      <w:tr w:rsidR="003D7A63" w:rsidRPr="003D7A63" w14:paraId="23229296"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4F43C844" w14:textId="77777777" w:rsidR="003D7A63" w:rsidRPr="003D7A63" w:rsidRDefault="003D7A63" w:rsidP="003D7A63">
            <w:pPr>
              <w:spacing w:after="0" w:line="240" w:lineRule="auto"/>
              <w:rPr>
                <w:rFonts w:ascii="Arial" w:hAnsi="Arial" w:cs="Arial"/>
              </w:rPr>
            </w:pPr>
            <w:r w:rsidRPr="003D7A63">
              <w:rPr>
                <w:rFonts w:ascii="Arial" w:hAnsi="Arial" w:cs="Arial"/>
              </w:rPr>
              <w:t>Finance  </w:t>
            </w:r>
          </w:p>
          <w:p w14:paraId="7666C580"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5FB3A673" w14:textId="77777777" w:rsidR="003D7A63" w:rsidRPr="003D7A63" w:rsidRDefault="003D7A63" w:rsidP="003D7A63">
            <w:pPr>
              <w:spacing w:after="0" w:line="240" w:lineRule="auto"/>
              <w:rPr>
                <w:rFonts w:ascii="Arial" w:hAnsi="Arial" w:cs="Arial"/>
              </w:rPr>
            </w:pPr>
            <w:r w:rsidRPr="003D7A63">
              <w:rPr>
                <w:rFonts w:ascii="Arial" w:hAnsi="Arial" w:cs="Arial"/>
              </w:rPr>
              <w:t>5.68% </w:t>
            </w:r>
          </w:p>
        </w:tc>
        <w:tc>
          <w:tcPr>
            <w:tcW w:w="1104" w:type="dxa"/>
            <w:tcBorders>
              <w:top w:val="single" w:sz="6" w:space="0" w:color="auto"/>
              <w:left w:val="single" w:sz="6" w:space="0" w:color="auto"/>
              <w:bottom w:val="single" w:sz="6" w:space="0" w:color="auto"/>
              <w:right w:val="single" w:sz="6" w:space="0" w:color="auto"/>
            </w:tcBorders>
            <w:hideMark/>
          </w:tcPr>
          <w:p w14:paraId="0A0579CC" w14:textId="77777777" w:rsidR="003D7A63" w:rsidRPr="003D7A63" w:rsidRDefault="003D7A63" w:rsidP="003D7A63">
            <w:pPr>
              <w:spacing w:after="0" w:line="240" w:lineRule="auto"/>
              <w:rPr>
                <w:rFonts w:ascii="Arial" w:hAnsi="Arial" w:cs="Arial"/>
              </w:rPr>
            </w:pPr>
            <w:r w:rsidRPr="003D7A63">
              <w:rPr>
                <w:rFonts w:ascii="Arial" w:hAnsi="Arial" w:cs="Arial"/>
              </w:rPr>
              <w:t>7.67% </w:t>
            </w:r>
          </w:p>
        </w:tc>
        <w:tc>
          <w:tcPr>
            <w:tcW w:w="1104" w:type="dxa"/>
            <w:tcBorders>
              <w:top w:val="single" w:sz="6" w:space="0" w:color="auto"/>
              <w:left w:val="single" w:sz="6" w:space="0" w:color="auto"/>
              <w:bottom w:val="single" w:sz="6" w:space="0" w:color="auto"/>
              <w:right w:val="single" w:sz="6" w:space="0" w:color="auto"/>
            </w:tcBorders>
            <w:hideMark/>
          </w:tcPr>
          <w:p w14:paraId="0F1E4FCB" w14:textId="77777777" w:rsidR="003D7A63" w:rsidRPr="003D7A63" w:rsidRDefault="003D7A63" w:rsidP="003D7A63">
            <w:pPr>
              <w:spacing w:after="0" w:line="240" w:lineRule="auto"/>
              <w:rPr>
                <w:rFonts w:ascii="Arial" w:hAnsi="Arial" w:cs="Arial"/>
              </w:rPr>
            </w:pPr>
            <w:r w:rsidRPr="003D7A63">
              <w:rPr>
                <w:rFonts w:ascii="Arial" w:hAnsi="Arial" w:cs="Arial"/>
              </w:rPr>
              <w:t>2.56% </w:t>
            </w:r>
          </w:p>
        </w:tc>
        <w:tc>
          <w:tcPr>
            <w:tcW w:w="1104" w:type="dxa"/>
            <w:tcBorders>
              <w:top w:val="single" w:sz="6" w:space="0" w:color="auto"/>
              <w:left w:val="single" w:sz="6" w:space="0" w:color="auto"/>
              <w:bottom w:val="single" w:sz="6" w:space="0" w:color="auto"/>
              <w:right w:val="single" w:sz="6" w:space="0" w:color="auto"/>
            </w:tcBorders>
            <w:hideMark/>
          </w:tcPr>
          <w:p w14:paraId="18E7D991" w14:textId="77777777" w:rsidR="003D7A63" w:rsidRPr="003D7A63" w:rsidRDefault="003D7A63" w:rsidP="003D7A63">
            <w:pPr>
              <w:spacing w:after="0" w:line="240" w:lineRule="auto"/>
              <w:rPr>
                <w:rFonts w:ascii="Arial" w:hAnsi="Arial" w:cs="Arial"/>
              </w:rPr>
            </w:pPr>
            <w:r w:rsidRPr="003D7A63">
              <w:rPr>
                <w:rFonts w:ascii="Arial" w:hAnsi="Arial" w:cs="Arial"/>
              </w:rPr>
              <w:t>61.08% </w:t>
            </w:r>
          </w:p>
        </w:tc>
        <w:tc>
          <w:tcPr>
            <w:tcW w:w="1104" w:type="dxa"/>
            <w:tcBorders>
              <w:top w:val="single" w:sz="6" w:space="0" w:color="auto"/>
              <w:left w:val="single" w:sz="6" w:space="0" w:color="auto"/>
              <w:bottom w:val="single" w:sz="6" w:space="0" w:color="auto"/>
              <w:right w:val="single" w:sz="6" w:space="0" w:color="auto"/>
            </w:tcBorders>
            <w:hideMark/>
          </w:tcPr>
          <w:p w14:paraId="119259B5" w14:textId="77777777" w:rsidR="003D7A63" w:rsidRPr="003D7A63" w:rsidRDefault="003D7A63" w:rsidP="003D7A63">
            <w:pPr>
              <w:spacing w:after="0" w:line="240" w:lineRule="auto"/>
              <w:rPr>
                <w:rFonts w:ascii="Arial" w:hAnsi="Arial" w:cs="Arial"/>
              </w:rPr>
            </w:pPr>
            <w:r w:rsidRPr="003D7A63">
              <w:rPr>
                <w:rFonts w:ascii="Arial" w:hAnsi="Arial" w:cs="Arial"/>
              </w:rPr>
              <w:t>46.88% </w:t>
            </w:r>
          </w:p>
        </w:tc>
        <w:tc>
          <w:tcPr>
            <w:tcW w:w="1104" w:type="dxa"/>
            <w:tcBorders>
              <w:top w:val="single" w:sz="6" w:space="0" w:color="auto"/>
              <w:left w:val="single" w:sz="6" w:space="0" w:color="auto"/>
              <w:bottom w:val="single" w:sz="6" w:space="0" w:color="auto"/>
              <w:right w:val="single" w:sz="6" w:space="0" w:color="auto"/>
            </w:tcBorders>
            <w:hideMark/>
          </w:tcPr>
          <w:p w14:paraId="368839EA" w14:textId="77777777" w:rsidR="003D7A63" w:rsidRPr="003D7A63" w:rsidRDefault="003D7A63" w:rsidP="003D7A63">
            <w:pPr>
              <w:spacing w:after="0" w:line="240" w:lineRule="auto"/>
              <w:rPr>
                <w:rFonts w:ascii="Arial" w:hAnsi="Arial" w:cs="Arial"/>
              </w:rPr>
            </w:pPr>
            <w:r w:rsidRPr="003D7A63">
              <w:rPr>
                <w:rFonts w:ascii="Arial" w:hAnsi="Arial" w:cs="Arial"/>
              </w:rPr>
              <w:t>51.70% </w:t>
            </w:r>
          </w:p>
        </w:tc>
      </w:tr>
      <w:tr w:rsidR="003D7A63" w:rsidRPr="003D7A63" w14:paraId="78BC0785"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005E5066" w14:textId="77777777" w:rsidR="003D7A63" w:rsidRPr="003D7A63" w:rsidRDefault="003D7A63" w:rsidP="003D7A63">
            <w:pPr>
              <w:spacing w:after="0" w:line="240" w:lineRule="auto"/>
              <w:rPr>
                <w:rFonts w:ascii="Arial" w:hAnsi="Arial" w:cs="Arial"/>
              </w:rPr>
            </w:pPr>
            <w:r w:rsidRPr="003D7A63">
              <w:rPr>
                <w:rFonts w:ascii="Arial" w:hAnsi="Arial" w:cs="Arial"/>
              </w:rPr>
              <w:t>Workforce &amp; OD </w:t>
            </w:r>
          </w:p>
          <w:p w14:paraId="3D3F0C9B"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36D36EF3" w14:textId="77777777" w:rsidR="003D7A63" w:rsidRPr="003D7A63" w:rsidRDefault="003D7A63" w:rsidP="003D7A63">
            <w:pPr>
              <w:spacing w:after="0" w:line="240" w:lineRule="auto"/>
              <w:rPr>
                <w:rFonts w:ascii="Arial" w:hAnsi="Arial" w:cs="Arial"/>
              </w:rPr>
            </w:pPr>
            <w:r w:rsidRPr="003D7A63">
              <w:rPr>
                <w:rFonts w:ascii="Arial" w:hAnsi="Arial" w:cs="Arial"/>
              </w:rPr>
              <w:t>2.63% </w:t>
            </w:r>
          </w:p>
        </w:tc>
        <w:tc>
          <w:tcPr>
            <w:tcW w:w="1104" w:type="dxa"/>
            <w:tcBorders>
              <w:top w:val="single" w:sz="6" w:space="0" w:color="auto"/>
              <w:left w:val="single" w:sz="6" w:space="0" w:color="auto"/>
              <w:bottom w:val="single" w:sz="6" w:space="0" w:color="auto"/>
              <w:right w:val="single" w:sz="6" w:space="0" w:color="auto"/>
            </w:tcBorders>
            <w:hideMark/>
          </w:tcPr>
          <w:p w14:paraId="685443EE" w14:textId="77777777" w:rsidR="003D7A63" w:rsidRPr="003D7A63" w:rsidRDefault="003D7A63" w:rsidP="003D7A63">
            <w:pPr>
              <w:spacing w:after="0" w:line="240" w:lineRule="auto"/>
              <w:rPr>
                <w:rFonts w:ascii="Arial" w:hAnsi="Arial" w:cs="Arial"/>
              </w:rPr>
            </w:pPr>
            <w:r w:rsidRPr="003D7A63">
              <w:rPr>
                <w:rFonts w:ascii="Arial" w:hAnsi="Arial" w:cs="Arial"/>
              </w:rPr>
              <w:t>11.84% </w:t>
            </w:r>
          </w:p>
        </w:tc>
        <w:tc>
          <w:tcPr>
            <w:tcW w:w="1104" w:type="dxa"/>
            <w:tcBorders>
              <w:top w:val="single" w:sz="6" w:space="0" w:color="auto"/>
              <w:left w:val="single" w:sz="6" w:space="0" w:color="auto"/>
              <w:bottom w:val="single" w:sz="6" w:space="0" w:color="auto"/>
              <w:right w:val="single" w:sz="6" w:space="0" w:color="auto"/>
            </w:tcBorders>
            <w:hideMark/>
          </w:tcPr>
          <w:p w14:paraId="03BEF1A2" w14:textId="77777777" w:rsidR="003D7A63" w:rsidRPr="003D7A63" w:rsidRDefault="003D7A63" w:rsidP="003D7A63">
            <w:pPr>
              <w:spacing w:after="0" w:line="240" w:lineRule="auto"/>
              <w:rPr>
                <w:rFonts w:ascii="Arial" w:hAnsi="Arial" w:cs="Arial"/>
              </w:rPr>
            </w:pPr>
            <w:r w:rsidRPr="003D7A63">
              <w:rPr>
                <w:rFonts w:ascii="Arial" w:hAnsi="Arial" w:cs="Arial"/>
              </w:rPr>
              <w:t>7.89% </w:t>
            </w:r>
          </w:p>
        </w:tc>
        <w:tc>
          <w:tcPr>
            <w:tcW w:w="1104" w:type="dxa"/>
            <w:tcBorders>
              <w:top w:val="single" w:sz="6" w:space="0" w:color="auto"/>
              <w:left w:val="single" w:sz="6" w:space="0" w:color="auto"/>
              <w:bottom w:val="single" w:sz="6" w:space="0" w:color="auto"/>
              <w:right w:val="single" w:sz="6" w:space="0" w:color="auto"/>
            </w:tcBorders>
            <w:hideMark/>
          </w:tcPr>
          <w:p w14:paraId="4F48841B" w14:textId="77777777" w:rsidR="003D7A63" w:rsidRPr="003D7A63" w:rsidRDefault="003D7A63" w:rsidP="003D7A63">
            <w:pPr>
              <w:spacing w:after="0" w:line="240" w:lineRule="auto"/>
              <w:rPr>
                <w:rFonts w:ascii="Arial" w:hAnsi="Arial" w:cs="Arial"/>
              </w:rPr>
            </w:pPr>
            <w:r w:rsidRPr="003D7A63">
              <w:rPr>
                <w:rFonts w:ascii="Arial" w:hAnsi="Arial" w:cs="Arial"/>
              </w:rPr>
              <w:t>76.32% </w:t>
            </w:r>
          </w:p>
        </w:tc>
        <w:tc>
          <w:tcPr>
            <w:tcW w:w="1104" w:type="dxa"/>
            <w:tcBorders>
              <w:top w:val="single" w:sz="6" w:space="0" w:color="auto"/>
              <w:left w:val="single" w:sz="6" w:space="0" w:color="auto"/>
              <w:bottom w:val="single" w:sz="6" w:space="0" w:color="auto"/>
              <w:right w:val="single" w:sz="6" w:space="0" w:color="auto"/>
            </w:tcBorders>
            <w:hideMark/>
          </w:tcPr>
          <w:p w14:paraId="2C00D8C0" w14:textId="77777777" w:rsidR="003D7A63" w:rsidRPr="003D7A63" w:rsidRDefault="003D7A63" w:rsidP="003D7A63">
            <w:pPr>
              <w:spacing w:after="0" w:line="240" w:lineRule="auto"/>
              <w:rPr>
                <w:rFonts w:ascii="Arial" w:hAnsi="Arial" w:cs="Arial"/>
              </w:rPr>
            </w:pPr>
            <w:r w:rsidRPr="003D7A63">
              <w:rPr>
                <w:rFonts w:ascii="Arial" w:hAnsi="Arial" w:cs="Arial"/>
              </w:rPr>
              <w:t>28.95% </w:t>
            </w:r>
          </w:p>
        </w:tc>
        <w:tc>
          <w:tcPr>
            <w:tcW w:w="1104" w:type="dxa"/>
            <w:tcBorders>
              <w:top w:val="single" w:sz="6" w:space="0" w:color="auto"/>
              <w:left w:val="single" w:sz="6" w:space="0" w:color="auto"/>
              <w:bottom w:val="single" w:sz="6" w:space="0" w:color="auto"/>
              <w:right w:val="single" w:sz="6" w:space="0" w:color="auto"/>
            </w:tcBorders>
            <w:hideMark/>
          </w:tcPr>
          <w:p w14:paraId="37880887" w14:textId="77777777" w:rsidR="003D7A63" w:rsidRPr="003D7A63" w:rsidRDefault="003D7A63" w:rsidP="003D7A63">
            <w:pPr>
              <w:spacing w:after="0" w:line="240" w:lineRule="auto"/>
              <w:rPr>
                <w:rFonts w:ascii="Arial" w:hAnsi="Arial" w:cs="Arial"/>
              </w:rPr>
            </w:pPr>
            <w:r w:rsidRPr="003D7A63">
              <w:rPr>
                <w:rFonts w:ascii="Arial" w:hAnsi="Arial" w:cs="Arial"/>
              </w:rPr>
              <w:t>27.63% </w:t>
            </w:r>
          </w:p>
        </w:tc>
      </w:tr>
      <w:tr w:rsidR="003D7A63" w:rsidRPr="003D7A63" w14:paraId="7D362A46"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60796968" w14:textId="77777777" w:rsidR="003D7A63" w:rsidRPr="003D7A63" w:rsidRDefault="003D7A63" w:rsidP="003D7A63">
            <w:pPr>
              <w:spacing w:after="0" w:line="240" w:lineRule="auto"/>
              <w:rPr>
                <w:rFonts w:ascii="Arial" w:hAnsi="Arial" w:cs="Arial"/>
              </w:rPr>
            </w:pPr>
            <w:r w:rsidRPr="003D7A63">
              <w:rPr>
                <w:rFonts w:ascii="Arial" w:hAnsi="Arial" w:cs="Arial"/>
              </w:rPr>
              <w:t>Medical </w:t>
            </w:r>
          </w:p>
          <w:p w14:paraId="2CCDB0CB"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6A0438CE" w14:textId="77777777" w:rsidR="003D7A63" w:rsidRPr="003D7A63" w:rsidRDefault="003D7A63" w:rsidP="003D7A63">
            <w:pPr>
              <w:spacing w:after="0" w:line="240" w:lineRule="auto"/>
              <w:rPr>
                <w:rFonts w:ascii="Arial" w:hAnsi="Arial" w:cs="Arial"/>
              </w:rPr>
            </w:pPr>
            <w:r w:rsidRPr="003D7A63">
              <w:rPr>
                <w:rFonts w:ascii="Arial" w:hAnsi="Arial" w:cs="Arial"/>
              </w:rPr>
              <w:t>20.00% </w:t>
            </w:r>
          </w:p>
        </w:tc>
        <w:tc>
          <w:tcPr>
            <w:tcW w:w="1104" w:type="dxa"/>
            <w:tcBorders>
              <w:top w:val="single" w:sz="6" w:space="0" w:color="auto"/>
              <w:left w:val="single" w:sz="6" w:space="0" w:color="auto"/>
              <w:bottom w:val="single" w:sz="6" w:space="0" w:color="auto"/>
              <w:right w:val="single" w:sz="6" w:space="0" w:color="auto"/>
            </w:tcBorders>
            <w:hideMark/>
          </w:tcPr>
          <w:p w14:paraId="3F04279A" w14:textId="77777777" w:rsidR="003D7A63" w:rsidRPr="003D7A63" w:rsidRDefault="003D7A63" w:rsidP="003D7A63">
            <w:pPr>
              <w:spacing w:after="0" w:line="240" w:lineRule="auto"/>
              <w:rPr>
                <w:rFonts w:ascii="Arial" w:hAnsi="Arial" w:cs="Arial"/>
              </w:rPr>
            </w:pPr>
            <w:r w:rsidRPr="003D7A63">
              <w:rPr>
                <w:rFonts w:ascii="Arial" w:hAnsi="Arial" w:cs="Arial"/>
              </w:rPr>
              <w:t>10.77% </w:t>
            </w:r>
          </w:p>
        </w:tc>
        <w:tc>
          <w:tcPr>
            <w:tcW w:w="1104" w:type="dxa"/>
            <w:tcBorders>
              <w:top w:val="single" w:sz="6" w:space="0" w:color="auto"/>
              <w:left w:val="single" w:sz="6" w:space="0" w:color="auto"/>
              <w:bottom w:val="single" w:sz="6" w:space="0" w:color="auto"/>
              <w:right w:val="single" w:sz="6" w:space="0" w:color="auto"/>
            </w:tcBorders>
            <w:hideMark/>
          </w:tcPr>
          <w:p w14:paraId="1D7026F3" w14:textId="77777777" w:rsidR="003D7A63" w:rsidRPr="003D7A63" w:rsidRDefault="003D7A63" w:rsidP="003D7A63">
            <w:pPr>
              <w:spacing w:after="0" w:line="240" w:lineRule="auto"/>
              <w:rPr>
                <w:rFonts w:ascii="Arial" w:hAnsi="Arial" w:cs="Arial"/>
              </w:rPr>
            </w:pPr>
            <w:r w:rsidRPr="003D7A63">
              <w:rPr>
                <w:rFonts w:ascii="Arial" w:hAnsi="Arial" w:cs="Arial"/>
              </w:rPr>
              <w:t>8.72% </w:t>
            </w:r>
          </w:p>
        </w:tc>
        <w:tc>
          <w:tcPr>
            <w:tcW w:w="1104" w:type="dxa"/>
            <w:tcBorders>
              <w:top w:val="single" w:sz="6" w:space="0" w:color="auto"/>
              <w:left w:val="single" w:sz="6" w:space="0" w:color="auto"/>
              <w:bottom w:val="single" w:sz="6" w:space="0" w:color="auto"/>
              <w:right w:val="single" w:sz="6" w:space="0" w:color="auto"/>
            </w:tcBorders>
            <w:hideMark/>
          </w:tcPr>
          <w:p w14:paraId="7292F03F" w14:textId="77777777" w:rsidR="003D7A63" w:rsidRPr="003D7A63" w:rsidRDefault="003D7A63" w:rsidP="003D7A63">
            <w:pPr>
              <w:spacing w:after="0" w:line="240" w:lineRule="auto"/>
              <w:rPr>
                <w:rFonts w:ascii="Arial" w:hAnsi="Arial" w:cs="Arial"/>
              </w:rPr>
            </w:pPr>
            <w:r w:rsidRPr="003D7A63">
              <w:rPr>
                <w:rFonts w:ascii="Arial" w:hAnsi="Arial" w:cs="Arial"/>
              </w:rPr>
              <w:t>77.44% </w:t>
            </w:r>
          </w:p>
        </w:tc>
        <w:tc>
          <w:tcPr>
            <w:tcW w:w="1104" w:type="dxa"/>
            <w:tcBorders>
              <w:top w:val="single" w:sz="6" w:space="0" w:color="auto"/>
              <w:left w:val="single" w:sz="6" w:space="0" w:color="auto"/>
              <w:bottom w:val="single" w:sz="6" w:space="0" w:color="auto"/>
              <w:right w:val="single" w:sz="6" w:space="0" w:color="auto"/>
            </w:tcBorders>
            <w:hideMark/>
          </w:tcPr>
          <w:p w14:paraId="0A179507" w14:textId="77777777" w:rsidR="003D7A63" w:rsidRPr="003D7A63" w:rsidRDefault="003D7A63" w:rsidP="003D7A63">
            <w:pPr>
              <w:spacing w:after="0" w:line="240" w:lineRule="auto"/>
              <w:rPr>
                <w:rFonts w:ascii="Arial" w:hAnsi="Arial" w:cs="Arial"/>
              </w:rPr>
            </w:pPr>
            <w:r w:rsidRPr="003D7A63">
              <w:rPr>
                <w:rFonts w:ascii="Arial" w:hAnsi="Arial" w:cs="Arial"/>
              </w:rPr>
              <w:t>18.46% </w:t>
            </w:r>
          </w:p>
        </w:tc>
        <w:tc>
          <w:tcPr>
            <w:tcW w:w="1104" w:type="dxa"/>
            <w:tcBorders>
              <w:top w:val="single" w:sz="6" w:space="0" w:color="auto"/>
              <w:left w:val="single" w:sz="6" w:space="0" w:color="auto"/>
              <w:bottom w:val="single" w:sz="6" w:space="0" w:color="auto"/>
              <w:right w:val="single" w:sz="6" w:space="0" w:color="auto"/>
            </w:tcBorders>
            <w:hideMark/>
          </w:tcPr>
          <w:p w14:paraId="45BCF600" w14:textId="77777777" w:rsidR="003D7A63" w:rsidRPr="003D7A63" w:rsidRDefault="003D7A63" w:rsidP="003D7A63">
            <w:pPr>
              <w:spacing w:after="0" w:line="240" w:lineRule="auto"/>
              <w:rPr>
                <w:rFonts w:ascii="Arial" w:hAnsi="Arial" w:cs="Arial"/>
              </w:rPr>
            </w:pPr>
            <w:r w:rsidRPr="003D7A63">
              <w:rPr>
                <w:rFonts w:ascii="Arial" w:hAnsi="Arial" w:cs="Arial"/>
              </w:rPr>
              <w:t>14.87% </w:t>
            </w:r>
          </w:p>
        </w:tc>
      </w:tr>
      <w:tr w:rsidR="003D7A63" w:rsidRPr="003D7A63" w14:paraId="0EC365FB"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hideMark/>
          </w:tcPr>
          <w:p w14:paraId="2200BC30" w14:textId="77777777" w:rsidR="003D7A63" w:rsidRPr="003D7A63" w:rsidRDefault="003D7A63" w:rsidP="003D7A63">
            <w:pPr>
              <w:spacing w:after="0" w:line="240" w:lineRule="auto"/>
              <w:rPr>
                <w:rFonts w:ascii="Arial" w:hAnsi="Arial" w:cs="Arial"/>
              </w:rPr>
            </w:pPr>
            <w:r w:rsidRPr="003D7A63">
              <w:rPr>
                <w:rFonts w:ascii="Arial" w:hAnsi="Arial" w:cs="Arial"/>
              </w:rPr>
              <w:t>Nursing and Quality </w:t>
            </w:r>
          </w:p>
          <w:p w14:paraId="1140418D"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hideMark/>
          </w:tcPr>
          <w:p w14:paraId="691F75F8" w14:textId="77777777" w:rsidR="003D7A63" w:rsidRPr="003D7A63" w:rsidRDefault="003D7A63" w:rsidP="003D7A63">
            <w:pPr>
              <w:spacing w:after="0" w:line="240" w:lineRule="auto"/>
              <w:rPr>
                <w:rFonts w:ascii="Arial" w:hAnsi="Arial" w:cs="Arial"/>
              </w:rPr>
            </w:pPr>
            <w:r w:rsidRPr="003D7A63">
              <w:rPr>
                <w:rFonts w:ascii="Arial" w:hAnsi="Arial" w:cs="Arial"/>
              </w:rPr>
              <w:t>1.67% </w:t>
            </w:r>
          </w:p>
        </w:tc>
        <w:tc>
          <w:tcPr>
            <w:tcW w:w="1104" w:type="dxa"/>
            <w:tcBorders>
              <w:top w:val="single" w:sz="6" w:space="0" w:color="auto"/>
              <w:left w:val="single" w:sz="6" w:space="0" w:color="auto"/>
              <w:bottom w:val="single" w:sz="6" w:space="0" w:color="auto"/>
              <w:right w:val="single" w:sz="6" w:space="0" w:color="auto"/>
            </w:tcBorders>
            <w:hideMark/>
          </w:tcPr>
          <w:p w14:paraId="76FD8A53" w14:textId="77777777" w:rsidR="003D7A63" w:rsidRPr="003D7A63" w:rsidRDefault="003D7A63" w:rsidP="003D7A63">
            <w:pPr>
              <w:spacing w:after="0" w:line="240" w:lineRule="auto"/>
              <w:rPr>
                <w:rFonts w:ascii="Arial" w:hAnsi="Arial" w:cs="Arial"/>
              </w:rPr>
            </w:pPr>
            <w:r w:rsidRPr="003D7A63">
              <w:rPr>
                <w:rFonts w:ascii="Arial" w:hAnsi="Arial" w:cs="Arial"/>
              </w:rPr>
              <w:t>20.00% </w:t>
            </w:r>
          </w:p>
        </w:tc>
        <w:tc>
          <w:tcPr>
            <w:tcW w:w="1104" w:type="dxa"/>
            <w:tcBorders>
              <w:top w:val="single" w:sz="6" w:space="0" w:color="auto"/>
              <w:left w:val="single" w:sz="6" w:space="0" w:color="auto"/>
              <w:bottom w:val="single" w:sz="6" w:space="0" w:color="auto"/>
              <w:right w:val="single" w:sz="6" w:space="0" w:color="auto"/>
            </w:tcBorders>
            <w:hideMark/>
          </w:tcPr>
          <w:p w14:paraId="77B08D2E" w14:textId="77777777" w:rsidR="003D7A63" w:rsidRPr="003D7A63" w:rsidRDefault="003D7A63" w:rsidP="003D7A63">
            <w:pPr>
              <w:spacing w:after="0" w:line="240" w:lineRule="auto"/>
              <w:rPr>
                <w:rFonts w:ascii="Arial" w:hAnsi="Arial" w:cs="Arial"/>
              </w:rPr>
            </w:pPr>
            <w:r w:rsidRPr="003D7A63">
              <w:rPr>
                <w:rFonts w:ascii="Arial" w:hAnsi="Arial" w:cs="Arial"/>
              </w:rPr>
              <w:t>10.00% </w:t>
            </w:r>
          </w:p>
        </w:tc>
        <w:tc>
          <w:tcPr>
            <w:tcW w:w="1104" w:type="dxa"/>
            <w:tcBorders>
              <w:top w:val="single" w:sz="6" w:space="0" w:color="auto"/>
              <w:left w:val="single" w:sz="6" w:space="0" w:color="auto"/>
              <w:bottom w:val="single" w:sz="6" w:space="0" w:color="auto"/>
              <w:right w:val="single" w:sz="6" w:space="0" w:color="auto"/>
            </w:tcBorders>
            <w:hideMark/>
          </w:tcPr>
          <w:p w14:paraId="4B2527CE" w14:textId="77777777" w:rsidR="003D7A63" w:rsidRPr="003D7A63" w:rsidRDefault="003D7A63" w:rsidP="003D7A63">
            <w:pPr>
              <w:spacing w:after="0" w:line="240" w:lineRule="auto"/>
              <w:rPr>
                <w:rFonts w:ascii="Arial" w:hAnsi="Arial" w:cs="Arial"/>
              </w:rPr>
            </w:pPr>
            <w:r w:rsidRPr="003D7A63">
              <w:rPr>
                <w:rFonts w:ascii="Arial" w:hAnsi="Arial" w:cs="Arial"/>
              </w:rPr>
              <w:t>88.33% </w:t>
            </w:r>
          </w:p>
        </w:tc>
        <w:tc>
          <w:tcPr>
            <w:tcW w:w="1104" w:type="dxa"/>
            <w:tcBorders>
              <w:top w:val="single" w:sz="6" w:space="0" w:color="auto"/>
              <w:left w:val="single" w:sz="6" w:space="0" w:color="auto"/>
              <w:bottom w:val="single" w:sz="6" w:space="0" w:color="auto"/>
              <w:right w:val="single" w:sz="6" w:space="0" w:color="auto"/>
            </w:tcBorders>
            <w:hideMark/>
          </w:tcPr>
          <w:p w14:paraId="6B74DAAE" w14:textId="77777777" w:rsidR="003D7A63" w:rsidRPr="003D7A63" w:rsidRDefault="003D7A63" w:rsidP="003D7A63">
            <w:pPr>
              <w:spacing w:after="0" w:line="240" w:lineRule="auto"/>
              <w:rPr>
                <w:rFonts w:ascii="Arial" w:hAnsi="Arial" w:cs="Arial"/>
              </w:rPr>
            </w:pPr>
            <w:r w:rsidRPr="003D7A63">
              <w:rPr>
                <w:rFonts w:ascii="Arial" w:hAnsi="Arial" w:cs="Arial"/>
              </w:rPr>
              <w:t>26.67% </w:t>
            </w:r>
          </w:p>
        </w:tc>
        <w:tc>
          <w:tcPr>
            <w:tcW w:w="1104" w:type="dxa"/>
            <w:tcBorders>
              <w:top w:val="single" w:sz="6" w:space="0" w:color="auto"/>
              <w:left w:val="single" w:sz="6" w:space="0" w:color="auto"/>
              <w:bottom w:val="single" w:sz="6" w:space="0" w:color="auto"/>
              <w:right w:val="single" w:sz="6" w:space="0" w:color="auto"/>
            </w:tcBorders>
            <w:hideMark/>
          </w:tcPr>
          <w:p w14:paraId="7CF64509" w14:textId="77777777" w:rsidR="003D7A63" w:rsidRPr="003D7A63" w:rsidRDefault="003D7A63" w:rsidP="003D7A63">
            <w:pPr>
              <w:spacing w:after="0" w:line="240" w:lineRule="auto"/>
              <w:rPr>
                <w:rFonts w:ascii="Arial" w:hAnsi="Arial" w:cs="Arial"/>
              </w:rPr>
            </w:pPr>
            <w:r w:rsidRPr="003D7A63">
              <w:rPr>
                <w:rFonts w:ascii="Arial" w:hAnsi="Arial" w:cs="Arial"/>
              </w:rPr>
              <w:t>45.00% </w:t>
            </w:r>
          </w:p>
        </w:tc>
      </w:tr>
      <w:tr w:rsidR="00811928" w:rsidRPr="00C53E32" w14:paraId="70B6A37D" w14:textId="77777777" w:rsidTr="00811928">
        <w:trPr>
          <w:trHeight w:val="300"/>
        </w:trPr>
        <w:tc>
          <w:tcPr>
            <w:tcW w:w="2418" w:type="dxa"/>
            <w:tcBorders>
              <w:top w:val="single" w:sz="6" w:space="0" w:color="auto"/>
              <w:left w:val="single" w:sz="6" w:space="0" w:color="auto"/>
              <w:bottom w:val="single" w:sz="6" w:space="0" w:color="auto"/>
              <w:right w:val="single" w:sz="6" w:space="0" w:color="auto"/>
            </w:tcBorders>
            <w:shd w:val="clear" w:color="auto" w:fill="C3D3F0"/>
            <w:hideMark/>
          </w:tcPr>
          <w:p w14:paraId="792BFD76" w14:textId="77777777" w:rsidR="003D7A63" w:rsidRPr="003D7A63" w:rsidRDefault="003D7A63" w:rsidP="003D7A63">
            <w:pPr>
              <w:spacing w:after="0" w:line="240" w:lineRule="auto"/>
              <w:rPr>
                <w:rFonts w:ascii="Arial" w:hAnsi="Arial" w:cs="Arial"/>
              </w:rPr>
            </w:pPr>
            <w:r w:rsidRPr="003D7A63">
              <w:rPr>
                <w:rFonts w:ascii="Arial" w:hAnsi="Arial" w:cs="Arial"/>
              </w:rPr>
              <w:t>Trustwide </w:t>
            </w:r>
          </w:p>
          <w:p w14:paraId="27A7894F" w14:textId="77777777" w:rsidR="003D7A63" w:rsidRPr="003D7A63" w:rsidRDefault="003D7A63" w:rsidP="003D7A63">
            <w:pPr>
              <w:spacing w:after="0" w:line="240" w:lineRule="auto"/>
              <w:rPr>
                <w:rFonts w:ascii="Arial" w:hAnsi="Arial" w:cs="Arial"/>
              </w:rPr>
            </w:pPr>
            <w:r w:rsidRPr="003D7A63">
              <w:rPr>
                <w:rFonts w:ascii="Arial" w:hAnsi="Arial" w:cs="Arial"/>
              </w:rPr>
              <w:t>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614B75D6" w14:textId="77777777" w:rsidR="003D7A63" w:rsidRPr="003D7A63" w:rsidRDefault="003D7A63" w:rsidP="003D7A63">
            <w:pPr>
              <w:spacing w:after="0" w:line="240" w:lineRule="auto"/>
              <w:rPr>
                <w:rFonts w:ascii="Arial" w:hAnsi="Arial" w:cs="Arial"/>
              </w:rPr>
            </w:pPr>
            <w:r w:rsidRPr="003D7A63">
              <w:rPr>
                <w:rFonts w:ascii="Arial" w:hAnsi="Arial" w:cs="Arial"/>
              </w:rPr>
              <w:t>8.76%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26F4804A" w14:textId="77777777" w:rsidR="003D7A63" w:rsidRPr="003D7A63" w:rsidRDefault="003D7A63" w:rsidP="003D7A63">
            <w:pPr>
              <w:spacing w:after="0" w:line="240" w:lineRule="auto"/>
              <w:rPr>
                <w:rFonts w:ascii="Arial" w:hAnsi="Arial" w:cs="Arial"/>
              </w:rPr>
            </w:pPr>
            <w:r w:rsidRPr="003D7A63">
              <w:rPr>
                <w:rFonts w:ascii="Arial" w:hAnsi="Arial" w:cs="Arial"/>
              </w:rPr>
              <w:t>9.90%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0CEA5FCB" w14:textId="77777777" w:rsidR="003D7A63" w:rsidRPr="003D7A63" w:rsidRDefault="003D7A63" w:rsidP="003D7A63">
            <w:pPr>
              <w:spacing w:after="0" w:line="240" w:lineRule="auto"/>
              <w:rPr>
                <w:rFonts w:ascii="Arial" w:hAnsi="Arial" w:cs="Arial"/>
              </w:rPr>
            </w:pPr>
            <w:r w:rsidRPr="003D7A63">
              <w:rPr>
                <w:rFonts w:ascii="Arial" w:hAnsi="Arial" w:cs="Arial"/>
              </w:rPr>
              <w:t>4.75%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1669981C" w14:textId="77777777" w:rsidR="003D7A63" w:rsidRPr="003D7A63" w:rsidRDefault="003D7A63" w:rsidP="003D7A63">
            <w:pPr>
              <w:spacing w:after="0" w:line="240" w:lineRule="auto"/>
              <w:rPr>
                <w:rFonts w:ascii="Arial" w:hAnsi="Arial" w:cs="Arial"/>
              </w:rPr>
            </w:pPr>
            <w:r w:rsidRPr="003D7A63">
              <w:rPr>
                <w:rFonts w:ascii="Arial" w:hAnsi="Arial" w:cs="Arial"/>
              </w:rPr>
              <w:t>79.07%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6BFD27D6" w14:textId="77777777" w:rsidR="003D7A63" w:rsidRPr="003D7A63" w:rsidRDefault="003D7A63" w:rsidP="003D7A63">
            <w:pPr>
              <w:spacing w:after="0" w:line="240" w:lineRule="auto"/>
              <w:rPr>
                <w:rFonts w:ascii="Arial" w:hAnsi="Arial" w:cs="Arial"/>
              </w:rPr>
            </w:pPr>
            <w:r w:rsidRPr="003D7A63">
              <w:rPr>
                <w:rFonts w:ascii="Arial" w:hAnsi="Arial" w:cs="Arial"/>
              </w:rPr>
              <w:t>33.94% </w:t>
            </w:r>
          </w:p>
        </w:tc>
        <w:tc>
          <w:tcPr>
            <w:tcW w:w="1104" w:type="dxa"/>
            <w:tcBorders>
              <w:top w:val="single" w:sz="6" w:space="0" w:color="auto"/>
              <w:left w:val="single" w:sz="6" w:space="0" w:color="auto"/>
              <w:bottom w:val="single" w:sz="6" w:space="0" w:color="auto"/>
              <w:right w:val="single" w:sz="6" w:space="0" w:color="auto"/>
            </w:tcBorders>
            <w:shd w:val="clear" w:color="auto" w:fill="C3D3F0"/>
            <w:hideMark/>
          </w:tcPr>
          <w:p w14:paraId="69EE2963" w14:textId="77777777" w:rsidR="003D7A63" w:rsidRPr="003D7A63" w:rsidRDefault="003D7A63" w:rsidP="003D7A63">
            <w:pPr>
              <w:spacing w:after="0" w:line="240" w:lineRule="auto"/>
              <w:rPr>
                <w:rFonts w:ascii="Arial" w:hAnsi="Arial" w:cs="Arial"/>
              </w:rPr>
            </w:pPr>
            <w:r w:rsidRPr="003D7A63">
              <w:rPr>
                <w:rFonts w:ascii="Arial" w:hAnsi="Arial" w:cs="Arial"/>
              </w:rPr>
              <w:t>34.67% </w:t>
            </w:r>
          </w:p>
        </w:tc>
      </w:tr>
    </w:tbl>
    <w:p w14:paraId="29AADB29" w14:textId="77777777" w:rsidR="003D7A63" w:rsidRPr="003D7A63" w:rsidRDefault="003D7A63" w:rsidP="003D7A63">
      <w:pPr>
        <w:spacing w:after="0" w:line="240" w:lineRule="auto"/>
        <w:rPr>
          <w:rFonts w:ascii="Arial" w:hAnsi="Arial" w:cs="Arial"/>
          <w:b/>
          <w:bCs/>
          <w:sz w:val="24"/>
          <w:szCs w:val="24"/>
        </w:rPr>
      </w:pPr>
      <w:r w:rsidRPr="003D7A63">
        <w:rPr>
          <w:rFonts w:ascii="Arial" w:hAnsi="Arial" w:cs="Arial"/>
          <w:b/>
          <w:bCs/>
          <w:sz w:val="24"/>
          <w:szCs w:val="24"/>
        </w:rPr>
        <w:t> </w:t>
      </w:r>
    </w:p>
    <w:p w14:paraId="1AA68B57" w14:textId="77777777" w:rsidR="003D7A63" w:rsidRPr="003D7A63" w:rsidRDefault="003D7A63" w:rsidP="003D7A63">
      <w:pPr>
        <w:spacing w:after="0" w:line="240" w:lineRule="auto"/>
        <w:rPr>
          <w:rFonts w:ascii="Arial" w:hAnsi="Arial" w:cs="Arial"/>
          <w:b/>
          <w:bCs/>
          <w:sz w:val="24"/>
          <w:szCs w:val="24"/>
        </w:rPr>
      </w:pPr>
    </w:p>
    <w:p w14:paraId="11BCC619" w14:textId="77777777" w:rsidR="003D7A63" w:rsidRDefault="003D7A63" w:rsidP="0097497A">
      <w:pPr>
        <w:spacing w:after="0" w:line="240" w:lineRule="auto"/>
        <w:rPr>
          <w:rFonts w:ascii="Arial" w:hAnsi="Arial" w:cs="Arial"/>
          <w:b/>
          <w:bCs/>
          <w:sz w:val="24"/>
          <w:szCs w:val="24"/>
        </w:rPr>
      </w:pPr>
    </w:p>
    <w:p w14:paraId="68196C59" w14:textId="77777777" w:rsidR="003D7A63" w:rsidRDefault="003D7A63" w:rsidP="0097497A">
      <w:pPr>
        <w:spacing w:after="0" w:line="240" w:lineRule="auto"/>
        <w:rPr>
          <w:rFonts w:ascii="Arial" w:hAnsi="Arial" w:cs="Arial"/>
          <w:b/>
          <w:bCs/>
          <w:sz w:val="24"/>
          <w:szCs w:val="24"/>
        </w:rPr>
      </w:pPr>
    </w:p>
    <w:p w14:paraId="710E849A" w14:textId="77777777" w:rsidR="003D7A63" w:rsidRDefault="003D7A63" w:rsidP="0097497A">
      <w:pPr>
        <w:spacing w:after="0" w:line="240" w:lineRule="auto"/>
        <w:rPr>
          <w:rFonts w:ascii="Arial" w:hAnsi="Arial" w:cs="Arial"/>
          <w:b/>
          <w:bCs/>
          <w:sz w:val="24"/>
          <w:szCs w:val="24"/>
        </w:rPr>
      </w:pPr>
    </w:p>
    <w:p w14:paraId="22E73023" w14:textId="77777777" w:rsidR="00811928" w:rsidRDefault="00811928" w:rsidP="0097497A">
      <w:pPr>
        <w:spacing w:after="0" w:line="240" w:lineRule="auto"/>
        <w:rPr>
          <w:rFonts w:ascii="Arial" w:hAnsi="Arial" w:cs="Arial"/>
          <w:b/>
          <w:bCs/>
          <w:sz w:val="24"/>
          <w:szCs w:val="24"/>
        </w:rPr>
      </w:pPr>
    </w:p>
    <w:p w14:paraId="01401A8E" w14:textId="77777777" w:rsidR="00811928" w:rsidRDefault="00811928" w:rsidP="0097497A">
      <w:pPr>
        <w:spacing w:after="0" w:line="240" w:lineRule="auto"/>
        <w:rPr>
          <w:rFonts w:ascii="Arial" w:hAnsi="Arial" w:cs="Arial"/>
          <w:b/>
          <w:bCs/>
          <w:sz w:val="24"/>
          <w:szCs w:val="24"/>
        </w:rPr>
      </w:pPr>
    </w:p>
    <w:p w14:paraId="33C00C8D" w14:textId="77777777" w:rsidR="00811928" w:rsidRDefault="00811928" w:rsidP="0097497A">
      <w:pPr>
        <w:spacing w:after="0" w:line="240" w:lineRule="auto"/>
        <w:rPr>
          <w:rFonts w:ascii="Arial" w:hAnsi="Arial" w:cs="Arial"/>
          <w:b/>
          <w:bCs/>
          <w:sz w:val="24"/>
          <w:szCs w:val="24"/>
        </w:rPr>
      </w:pPr>
    </w:p>
    <w:p w14:paraId="02C0F0CF" w14:textId="77777777" w:rsidR="00C53E32" w:rsidRDefault="00C53E32" w:rsidP="0097497A">
      <w:pPr>
        <w:spacing w:after="0" w:line="240" w:lineRule="auto"/>
        <w:rPr>
          <w:rFonts w:ascii="Arial" w:hAnsi="Arial" w:cs="Arial"/>
          <w:b/>
          <w:bCs/>
          <w:sz w:val="24"/>
          <w:szCs w:val="24"/>
        </w:rPr>
      </w:pPr>
    </w:p>
    <w:p w14:paraId="21CE68FB" w14:textId="77777777" w:rsidR="00C53E32" w:rsidRDefault="00C53E32" w:rsidP="0097497A">
      <w:pPr>
        <w:spacing w:after="0" w:line="240" w:lineRule="auto"/>
        <w:rPr>
          <w:rFonts w:ascii="Arial" w:hAnsi="Arial" w:cs="Arial"/>
          <w:b/>
          <w:bCs/>
          <w:sz w:val="24"/>
          <w:szCs w:val="24"/>
        </w:rPr>
      </w:pPr>
    </w:p>
    <w:p w14:paraId="7DC2736C" w14:textId="77777777" w:rsidR="00C53E32" w:rsidRDefault="00C53E32" w:rsidP="0097497A">
      <w:pPr>
        <w:spacing w:after="0" w:line="240" w:lineRule="auto"/>
        <w:rPr>
          <w:rFonts w:ascii="Arial" w:hAnsi="Arial" w:cs="Arial"/>
          <w:b/>
          <w:bCs/>
          <w:sz w:val="24"/>
          <w:szCs w:val="24"/>
        </w:rPr>
      </w:pPr>
    </w:p>
    <w:p w14:paraId="5FCFA044" w14:textId="77777777" w:rsidR="00C53E32" w:rsidRDefault="00C53E32" w:rsidP="0097497A">
      <w:pPr>
        <w:spacing w:after="0" w:line="240" w:lineRule="auto"/>
        <w:rPr>
          <w:rFonts w:ascii="Arial" w:hAnsi="Arial" w:cs="Arial"/>
          <w:b/>
          <w:bCs/>
          <w:sz w:val="24"/>
          <w:szCs w:val="24"/>
        </w:rPr>
      </w:pPr>
    </w:p>
    <w:p w14:paraId="4299773A" w14:textId="77777777" w:rsidR="00C53E32" w:rsidRDefault="00C53E32" w:rsidP="0097497A">
      <w:pPr>
        <w:spacing w:after="0" w:line="240" w:lineRule="auto"/>
        <w:rPr>
          <w:rFonts w:ascii="Arial" w:hAnsi="Arial" w:cs="Arial"/>
          <w:b/>
          <w:bCs/>
          <w:sz w:val="24"/>
          <w:szCs w:val="24"/>
        </w:rPr>
      </w:pPr>
    </w:p>
    <w:p w14:paraId="045CB2E2" w14:textId="77777777" w:rsidR="00C53E32" w:rsidRDefault="00C53E32" w:rsidP="0097497A">
      <w:pPr>
        <w:spacing w:after="0" w:line="240" w:lineRule="auto"/>
        <w:rPr>
          <w:rFonts w:ascii="Arial" w:hAnsi="Arial" w:cs="Arial"/>
          <w:b/>
          <w:bCs/>
          <w:sz w:val="24"/>
          <w:szCs w:val="24"/>
        </w:rPr>
      </w:pPr>
    </w:p>
    <w:p w14:paraId="0C83A86F" w14:textId="77777777" w:rsidR="00C53E32" w:rsidRDefault="00C53E32" w:rsidP="0097497A">
      <w:pPr>
        <w:spacing w:after="0" w:line="240" w:lineRule="auto"/>
        <w:rPr>
          <w:rFonts w:ascii="Arial" w:hAnsi="Arial" w:cs="Arial"/>
          <w:b/>
          <w:bCs/>
          <w:sz w:val="24"/>
          <w:szCs w:val="24"/>
        </w:rPr>
      </w:pPr>
    </w:p>
    <w:p w14:paraId="3130EC9B" w14:textId="77777777" w:rsidR="00C53E32" w:rsidRDefault="00C53E32" w:rsidP="0097497A">
      <w:pPr>
        <w:spacing w:after="0" w:line="240" w:lineRule="auto"/>
        <w:rPr>
          <w:rFonts w:ascii="Arial" w:hAnsi="Arial" w:cs="Arial"/>
          <w:b/>
          <w:bCs/>
          <w:sz w:val="24"/>
          <w:szCs w:val="24"/>
        </w:rPr>
      </w:pPr>
    </w:p>
    <w:p w14:paraId="05B803A1" w14:textId="77777777" w:rsidR="005A011C" w:rsidRPr="00CA5B8E" w:rsidRDefault="005A011C" w:rsidP="005A011C">
      <w:pPr>
        <w:pBdr>
          <w:bottom w:val="single" w:sz="4" w:space="1" w:color="auto"/>
        </w:pBdr>
        <w:spacing w:after="0" w:line="240" w:lineRule="auto"/>
        <w:rPr>
          <w:rFonts w:ascii="Arial" w:hAnsi="Arial" w:cs="Arial"/>
          <w:b/>
          <w:bCs/>
          <w:sz w:val="24"/>
          <w:szCs w:val="24"/>
        </w:rPr>
      </w:pPr>
      <w:r w:rsidRPr="00CA5B8E">
        <w:rPr>
          <w:rFonts w:ascii="Arial" w:hAnsi="Arial" w:cs="Arial"/>
          <w:b/>
          <w:bCs/>
          <w:sz w:val="24"/>
          <w:szCs w:val="24"/>
        </w:rPr>
        <w:lastRenderedPageBreak/>
        <w:t xml:space="preserve">Appendix 3 – Progress on Objectives 2024/25 </w:t>
      </w:r>
    </w:p>
    <w:p w14:paraId="7F6FE21F" w14:textId="77777777" w:rsidR="005A011C" w:rsidRPr="00CA5B8E" w:rsidRDefault="005A011C" w:rsidP="005A011C">
      <w:pPr>
        <w:spacing w:after="0" w:line="240" w:lineRule="auto"/>
        <w:rPr>
          <w:rFonts w:ascii="Arial" w:hAnsi="Arial" w:cs="Arial"/>
          <w:sz w:val="24"/>
          <w:szCs w:val="24"/>
        </w:rPr>
      </w:pPr>
    </w:p>
    <w:p w14:paraId="0242B22A" w14:textId="77777777" w:rsidR="005A011C" w:rsidRPr="00CA5B8E" w:rsidRDefault="005A011C" w:rsidP="005A011C">
      <w:pPr>
        <w:spacing w:after="0" w:line="240" w:lineRule="auto"/>
        <w:rPr>
          <w:rFonts w:ascii="Arial" w:hAnsi="Arial" w:cs="Arial"/>
          <w:b/>
          <w:sz w:val="24"/>
          <w:szCs w:val="24"/>
        </w:rPr>
      </w:pPr>
      <w:r w:rsidRPr="00CA5B8E">
        <w:rPr>
          <w:rFonts w:ascii="Arial" w:hAnsi="Arial" w:cs="Arial"/>
          <w:b/>
          <w:sz w:val="24"/>
          <w:szCs w:val="24"/>
        </w:rPr>
        <w:t xml:space="preserve">Patient, Service Users and Carer Equality Objectives 2024/25 </w:t>
      </w:r>
    </w:p>
    <w:p w14:paraId="53B9A2E3" w14:textId="77777777" w:rsidR="005A011C" w:rsidRPr="00CA5B8E" w:rsidRDefault="005A011C" w:rsidP="005A011C">
      <w:pPr>
        <w:spacing w:after="0" w:line="240" w:lineRule="auto"/>
        <w:rPr>
          <w:rFonts w:ascii="Arial" w:hAnsi="Arial" w:cs="Arial"/>
          <w:b/>
          <w:sz w:val="24"/>
          <w:szCs w:val="24"/>
        </w:rPr>
      </w:pPr>
    </w:p>
    <w:p w14:paraId="13AAD010" w14:textId="2B3A2316" w:rsidR="005A011C" w:rsidRPr="00CA5B8E" w:rsidRDefault="005A011C" w:rsidP="005A011C">
      <w:pPr>
        <w:spacing w:after="0" w:line="240" w:lineRule="auto"/>
        <w:rPr>
          <w:rFonts w:ascii="Arial" w:hAnsi="Arial" w:cs="Arial"/>
          <w:bCs/>
          <w:sz w:val="24"/>
          <w:szCs w:val="24"/>
        </w:rPr>
      </w:pPr>
      <w:r w:rsidRPr="00CA5B8E">
        <w:rPr>
          <w:rFonts w:ascii="Arial" w:hAnsi="Arial" w:cs="Arial"/>
          <w:bCs/>
          <w:sz w:val="24"/>
          <w:szCs w:val="24"/>
        </w:rPr>
        <w:t xml:space="preserve">These objectives were agreed </w:t>
      </w:r>
      <w:r w:rsidR="00585668" w:rsidRPr="00CA5B8E">
        <w:rPr>
          <w:rFonts w:ascii="Arial" w:hAnsi="Arial" w:cs="Arial"/>
          <w:bCs/>
          <w:sz w:val="24"/>
          <w:szCs w:val="24"/>
        </w:rPr>
        <w:t>upon at a workshop held in May 2023, where patients, service users, carers, staff, and partner organisations participated in group work to share what matters most to them with Equality, Diversity,</w:t>
      </w:r>
      <w:r w:rsidRPr="00CA5B8E">
        <w:rPr>
          <w:rFonts w:ascii="Arial" w:hAnsi="Arial" w:cs="Arial"/>
          <w:bCs/>
          <w:sz w:val="24"/>
          <w:szCs w:val="24"/>
        </w:rPr>
        <w:t xml:space="preserve"> and Inclusion.  </w:t>
      </w:r>
      <w:r w:rsidR="00892E78" w:rsidRPr="00CA5B8E">
        <w:rPr>
          <w:rFonts w:ascii="Arial" w:hAnsi="Arial" w:cs="Arial"/>
          <w:bCs/>
          <w:sz w:val="24"/>
          <w:szCs w:val="24"/>
        </w:rPr>
        <w:t>Based on the workshop feedback, the following priorities were identified for the Trust to focus on during the period 2023-</w:t>
      </w:r>
      <w:r w:rsidRPr="00CA5B8E">
        <w:rPr>
          <w:rFonts w:ascii="Arial" w:hAnsi="Arial" w:cs="Arial"/>
          <w:bCs/>
          <w:sz w:val="24"/>
          <w:szCs w:val="24"/>
        </w:rPr>
        <w:t xml:space="preserve">2025. </w:t>
      </w:r>
    </w:p>
    <w:p w14:paraId="1AFCA804" w14:textId="77777777" w:rsidR="005A011C" w:rsidRPr="00CA5B8E" w:rsidRDefault="005A011C" w:rsidP="005A011C">
      <w:pPr>
        <w:spacing w:after="0" w:line="240" w:lineRule="auto"/>
        <w:rPr>
          <w:rFonts w:ascii="Arial" w:hAnsi="Arial" w:cs="Arial"/>
          <w:bCs/>
          <w:sz w:val="24"/>
          <w:szCs w:val="24"/>
        </w:rPr>
      </w:pPr>
    </w:p>
    <w:tbl>
      <w:tblPr>
        <w:tblStyle w:val="TableGrid"/>
        <w:tblW w:w="9918" w:type="dxa"/>
        <w:tblLook w:val="04A0" w:firstRow="1" w:lastRow="0" w:firstColumn="1" w:lastColumn="0" w:noHBand="0" w:noVBand="1"/>
      </w:tblPr>
      <w:tblGrid>
        <w:gridCol w:w="2660"/>
        <w:gridCol w:w="1843"/>
        <w:gridCol w:w="5415"/>
      </w:tblGrid>
      <w:tr w:rsidR="00CA5B8E" w:rsidRPr="00CA5B8E" w14:paraId="1E48FCEB" w14:textId="77777777" w:rsidTr="00CA5B8E">
        <w:trPr>
          <w:trHeight w:val="675"/>
        </w:trPr>
        <w:tc>
          <w:tcPr>
            <w:tcW w:w="2660" w:type="dxa"/>
            <w:shd w:val="clear" w:color="auto" w:fill="D9D9D9" w:themeFill="background1" w:themeFillShade="D9"/>
          </w:tcPr>
          <w:p w14:paraId="69C66FC0" w14:textId="77777777" w:rsidR="005A011C" w:rsidRPr="00CA5B8E" w:rsidRDefault="005A011C" w:rsidP="006D2CDF">
            <w:pPr>
              <w:rPr>
                <w:rFonts w:ascii="Arial" w:hAnsi="Arial" w:cs="Arial"/>
                <w:b/>
                <w:sz w:val="24"/>
                <w:szCs w:val="24"/>
              </w:rPr>
            </w:pPr>
            <w:r w:rsidRPr="00CA5B8E">
              <w:rPr>
                <w:rFonts w:ascii="Arial" w:hAnsi="Arial" w:cs="Arial"/>
                <w:b/>
                <w:sz w:val="24"/>
                <w:szCs w:val="24"/>
              </w:rPr>
              <w:t>Priorities</w:t>
            </w:r>
          </w:p>
        </w:tc>
        <w:tc>
          <w:tcPr>
            <w:tcW w:w="1843" w:type="dxa"/>
            <w:shd w:val="clear" w:color="auto" w:fill="D9D9D9" w:themeFill="background1" w:themeFillShade="D9"/>
          </w:tcPr>
          <w:p w14:paraId="7CBA11D5" w14:textId="77777777" w:rsidR="005A011C" w:rsidRPr="00CA5B8E" w:rsidRDefault="005A011C" w:rsidP="006D2CDF">
            <w:pPr>
              <w:rPr>
                <w:rFonts w:ascii="Arial" w:hAnsi="Arial" w:cs="Arial"/>
                <w:b/>
                <w:sz w:val="24"/>
                <w:szCs w:val="24"/>
              </w:rPr>
            </w:pPr>
            <w:r w:rsidRPr="00CA5B8E">
              <w:rPr>
                <w:rFonts w:ascii="Arial" w:hAnsi="Arial" w:cs="Arial"/>
                <w:b/>
                <w:sz w:val="24"/>
                <w:szCs w:val="24"/>
              </w:rPr>
              <w:t>Outcome</w:t>
            </w:r>
          </w:p>
        </w:tc>
        <w:tc>
          <w:tcPr>
            <w:tcW w:w="5415" w:type="dxa"/>
            <w:shd w:val="clear" w:color="auto" w:fill="D9D9D9" w:themeFill="background1" w:themeFillShade="D9"/>
          </w:tcPr>
          <w:p w14:paraId="094B069A" w14:textId="77777777" w:rsidR="005A011C" w:rsidRPr="00CA5B8E" w:rsidRDefault="005A011C" w:rsidP="006D2CDF">
            <w:pPr>
              <w:rPr>
                <w:rFonts w:ascii="Arial" w:hAnsi="Arial" w:cs="Arial"/>
                <w:b/>
                <w:sz w:val="24"/>
                <w:szCs w:val="24"/>
              </w:rPr>
            </w:pPr>
            <w:r w:rsidRPr="00CA5B8E">
              <w:rPr>
                <w:rFonts w:ascii="Arial" w:hAnsi="Arial" w:cs="Arial"/>
                <w:b/>
                <w:sz w:val="24"/>
                <w:szCs w:val="24"/>
              </w:rPr>
              <w:t>Progress Over the Past Twelve Months</w:t>
            </w:r>
          </w:p>
        </w:tc>
      </w:tr>
      <w:tr w:rsidR="00CA5B8E" w:rsidRPr="00CA5B8E" w14:paraId="34690718" w14:textId="77777777" w:rsidTr="00CA5B8E">
        <w:tc>
          <w:tcPr>
            <w:tcW w:w="2660" w:type="dxa"/>
          </w:tcPr>
          <w:p w14:paraId="711B74F9" w14:textId="11BA841E" w:rsidR="005A011C" w:rsidRPr="00CA5B8E" w:rsidRDefault="005A011C" w:rsidP="006D2CDF">
            <w:pPr>
              <w:pStyle w:val="ListParagraph"/>
              <w:numPr>
                <w:ilvl w:val="0"/>
                <w:numId w:val="16"/>
              </w:numPr>
              <w:contextualSpacing w:val="0"/>
              <w:rPr>
                <w:rFonts w:ascii="Arial" w:hAnsi="Arial" w:cs="Arial"/>
                <w:bCs/>
                <w:sz w:val="24"/>
                <w:szCs w:val="24"/>
              </w:rPr>
            </w:pPr>
            <w:r w:rsidRPr="00CA5B8E">
              <w:rPr>
                <w:rFonts w:ascii="Arial" w:hAnsi="Arial" w:cs="Arial"/>
                <w:sz w:val="24"/>
                <w:szCs w:val="24"/>
              </w:rPr>
              <w:t xml:space="preserve">To strengthen patient </w:t>
            </w:r>
            <w:r w:rsidR="00F6423F">
              <w:rPr>
                <w:rFonts w:ascii="Arial" w:hAnsi="Arial" w:cs="Arial"/>
                <w:sz w:val="24"/>
                <w:szCs w:val="24"/>
              </w:rPr>
              <w:t>demographic</w:t>
            </w:r>
            <w:r w:rsidRPr="00CA5B8E">
              <w:rPr>
                <w:rFonts w:ascii="Arial" w:hAnsi="Arial" w:cs="Arial"/>
                <w:sz w:val="24"/>
                <w:szCs w:val="24"/>
              </w:rPr>
              <w:t xml:space="preserve"> data collection to tailor care that meets individual needs. </w:t>
            </w:r>
          </w:p>
        </w:tc>
        <w:tc>
          <w:tcPr>
            <w:tcW w:w="1843" w:type="dxa"/>
          </w:tcPr>
          <w:p w14:paraId="456357BD" w14:textId="0BBCF452" w:rsidR="005A011C" w:rsidRPr="00CA5B8E" w:rsidRDefault="005A011C" w:rsidP="006D2CDF">
            <w:pPr>
              <w:rPr>
                <w:rFonts w:ascii="Arial" w:hAnsi="Arial" w:cs="Arial"/>
                <w:b/>
                <w:i/>
                <w:iCs/>
                <w:sz w:val="24"/>
                <w:szCs w:val="24"/>
              </w:rPr>
            </w:pPr>
            <w:r w:rsidRPr="00CA5B8E">
              <w:rPr>
                <w:rFonts w:ascii="Arial" w:hAnsi="Arial" w:cs="Arial"/>
                <w:sz w:val="24"/>
                <w:szCs w:val="24"/>
              </w:rPr>
              <w:t>An enhanced approach to deliver bespoke</w:t>
            </w:r>
            <w:r w:rsidR="00F6423F">
              <w:rPr>
                <w:rFonts w:ascii="Arial" w:hAnsi="Arial" w:cs="Arial"/>
                <w:sz w:val="24"/>
                <w:szCs w:val="24"/>
              </w:rPr>
              <w:t>,</w:t>
            </w:r>
            <w:r w:rsidRPr="00CA5B8E">
              <w:rPr>
                <w:rFonts w:ascii="Arial" w:hAnsi="Arial" w:cs="Arial"/>
                <w:sz w:val="24"/>
                <w:szCs w:val="24"/>
              </w:rPr>
              <w:t xml:space="preserve"> tailored care to meet individual needs.</w:t>
            </w:r>
          </w:p>
          <w:p w14:paraId="0F29BB10" w14:textId="77777777" w:rsidR="005A011C" w:rsidRPr="00CA5B8E" w:rsidRDefault="005A011C" w:rsidP="006D2CDF">
            <w:pPr>
              <w:rPr>
                <w:rFonts w:ascii="Arial" w:hAnsi="Arial" w:cs="Arial"/>
                <w:b/>
                <w:i/>
                <w:iCs/>
                <w:sz w:val="24"/>
                <w:szCs w:val="24"/>
              </w:rPr>
            </w:pPr>
            <w:r w:rsidRPr="00CA5B8E">
              <w:rPr>
                <w:rFonts w:ascii="Arial" w:hAnsi="Arial" w:cs="Arial"/>
                <w:b/>
                <w:i/>
                <w:iCs/>
                <w:sz w:val="24"/>
                <w:szCs w:val="24"/>
              </w:rPr>
              <w:t xml:space="preserve"> </w:t>
            </w:r>
          </w:p>
        </w:tc>
        <w:tc>
          <w:tcPr>
            <w:tcW w:w="5415" w:type="dxa"/>
          </w:tcPr>
          <w:p w14:paraId="4EFA20A4" w14:textId="0E7134EC" w:rsidR="005A011C" w:rsidRPr="00CA5B8E" w:rsidRDefault="005A011C" w:rsidP="005A011C">
            <w:pPr>
              <w:pStyle w:val="ListParagraph"/>
              <w:numPr>
                <w:ilvl w:val="0"/>
                <w:numId w:val="29"/>
              </w:numPr>
              <w:rPr>
                <w:rFonts w:ascii="Arial" w:hAnsi="Arial" w:cs="Arial"/>
                <w:sz w:val="24"/>
                <w:szCs w:val="24"/>
              </w:rPr>
            </w:pPr>
            <w:r w:rsidRPr="00CA5B8E">
              <w:rPr>
                <w:rFonts w:ascii="Arial" w:hAnsi="Arial" w:cs="Arial"/>
                <w:sz w:val="24"/>
                <w:szCs w:val="24"/>
              </w:rPr>
              <w:t>The importance of this has been re</w:t>
            </w:r>
            <w:r w:rsidR="00C80761">
              <w:rPr>
                <w:rFonts w:ascii="Arial" w:hAnsi="Arial" w:cs="Arial"/>
                <w:sz w:val="24"/>
                <w:szCs w:val="24"/>
              </w:rPr>
              <w:t>inforced</w:t>
            </w:r>
            <w:r w:rsidRPr="00CA5B8E">
              <w:rPr>
                <w:rFonts w:ascii="Arial" w:hAnsi="Arial" w:cs="Arial"/>
                <w:sz w:val="24"/>
                <w:szCs w:val="24"/>
              </w:rPr>
              <w:t xml:space="preserve"> at a range of Trust </w:t>
            </w:r>
            <w:r w:rsidR="00C80761">
              <w:rPr>
                <w:rFonts w:ascii="Arial" w:hAnsi="Arial" w:cs="Arial"/>
                <w:sz w:val="24"/>
                <w:szCs w:val="24"/>
              </w:rPr>
              <w:t>f</w:t>
            </w:r>
            <w:r w:rsidRPr="00CA5B8E">
              <w:rPr>
                <w:rFonts w:ascii="Arial" w:hAnsi="Arial" w:cs="Arial"/>
                <w:sz w:val="24"/>
                <w:szCs w:val="24"/>
              </w:rPr>
              <w:t>orums and meetings, in the context of ethnicity data to inform Patient and Carer Race Equality Framework reporting, and in the context of addressing Health Inequalities.</w:t>
            </w:r>
          </w:p>
          <w:p w14:paraId="6CC30685" w14:textId="4085DF6B" w:rsidR="005A011C" w:rsidRPr="00CA5B8E" w:rsidRDefault="005A011C" w:rsidP="005A011C">
            <w:pPr>
              <w:pStyle w:val="ListParagraph"/>
              <w:numPr>
                <w:ilvl w:val="0"/>
                <w:numId w:val="29"/>
              </w:numPr>
              <w:rPr>
                <w:rFonts w:ascii="Arial" w:hAnsi="Arial" w:cs="Arial"/>
                <w:sz w:val="24"/>
                <w:szCs w:val="24"/>
              </w:rPr>
            </w:pPr>
            <w:r w:rsidRPr="00CA5B8E">
              <w:rPr>
                <w:rFonts w:ascii="Arial" w:hAnsi="Arial" w:cs="Arial"/>
                <w:sz w:val="24"/>
                <w:szCs w:val="24"/>
              </w:rPr>
              <w:t xml:space="preserve">The staff intranet Health Inequalities pages </w:t>
            </w:r>
            <w:r w:rsidR="00F6423F">
              <w:rPr>
                <w:rFonts w:ascii="Arial" w:hAnsi="Arial" w:cs="Arial"/>
                <w:sz w:val="24"/>
                <w:szCs w:val="24"/>
              </w:rPr>
              <w:t>include</w:t>
            </w:r>
            <w:r w:rsidRPr="00CA5B8E">
              <w:rPr>
                <w:rFonts w:ascii="Arial" w:hAnsi="Arial" w:cs="Arial"/>
                <w:sz w:val="24"/>
                <w:szCs w:val="24"/>
              </w:rPr>
              <w:t xml:space="preserve"> tips for staff on using data, including Trust data</w:t>
            </w:r>
            <w:r w:rsidR="00F6423F">
              <w:rPr>
                <w:rFonts w:ascii="Arial" w:hAnsi="Arial" w:cs="Arial"/>
                <w:sz w:val="24"/>
                <w:szCs w:val="24"/>
              </w:rPr>
              <w:t>,</w:t>
            </w:r>
            <w:r w:rsidRPr="00CA5B8E">
              <w:rPr>
                <w:rFonts w:ascii="Arial" w:hAnsi="Arial" w:cs="Arial"/>
                <w:sz w:val="24"/>
                <w:szCs w:val="24"/>
              </w:rPr>
              <w:t xml:space="preserve"> to explore health inequalities. Future updates to the pages will include explicit reference to using demographic data as the data quality improves.  </w:t>
            </w:r>
          </w:p>
          <w:p w14:paraId="10DE1F72" w14:textId="5AB6DB50" w:rsidR="005A011C" w:rsidRPr="00CA5B8E" w:rsidRDefault="00D2355E" w:rsidP="005A011C">
            <w:pPr>
              <w:pStyle w:val="ListParagraph"/>
              <w:numPr>
                <w:ilvl w:val="0"/>
                <w:numId w:val="29"/>
              </w:numPr>
              <w:rPr>
                <w:rFonts w:ascii="Arial" w:hAnsi="Arial" w:cs="Arial"/>
                <w:sz w:val="24"/>
                <w:szCs w:val="24"/>
              </w:rPr>
            </w:pPr>
            <w:r>
              <w:rPr>
                <w:rFonts w:ascii="Arial" w:hAnsi="Arial" w:cs="Arial"/>
                <w:sz w:val="24"/>
                <w:szCs w:val="24"/>
              </w:rPr>
              <w:t>The implementation of new patient electronic records across the Trust will facilitate greater compliance in collecting and reporting data, thanks to improved templates and</w:t>
            </w:r>
            <w:r w:rsidR="005A011C" w:rsidRPr="00CA5B8E">
              <w:rPr>
                <w:rFonts w:ascii="Arial" w:hAnsi="Arial" w:cs="Arial"/>
                <w:sz w:val="24"/>
                <w:szCs w:val="24"/>
              </w:rPr>
              <w:t xml:space="preserve"> renewed training.</w:t>
            </w:r>
          </w:p>
        </w:tc>
      </w:tr>
      <w:tr w:rsidR="00CA5B8E" w:rsidRPr="00CA5B8E" w14:paraId="5F516493" w14:textId="77777777" w:rsidTr="00CA5B8E">
        <w:tc>
          <w:tcPr>
            <w:tcW w:w="2660" w:type="dxa"/>
          </w:tcPr>
          <w:p w14:paraId="3C4203C7" w14:textId="3287B2DA" w:rsidR="005A011C" w:rsidRPr="00CA5B8E" w:rsidRDefault="005A011C" w:rsidP="006D2CDF">
            <w:pPr>
              <w:pStyle w:val="ListParagraph"/>
              <w:numPr>
                <w:ilvl w:val="0"/>
                <w:numId w:val="16"/>
              </w:numPr>
              <w:contextualSpacing w:val="0"/>
              <w:rPr>
                <w:rFonts w:ascii="Arial" w:hAnsi="Arial" w:cs="Arial"/>
                <w:sz w:val="24"/>
                <w:szCs w:val="24"/>
              </w:rPr>
            </w:pPr>
            <w:r w:rsidRPr="00CA5B8E">
              <w:rPr>
                <w:rFonts w:ascii="Arial" w:hAnsi="Arial" w:cs="Arial"/>
                <w:sz w:val="24"/>
                <w:szCs w:val="24"/>
              </w:rPr>
              <w:t xml:space="preserve">To further enhance our faith </w:t>
            </w:r>
            <w:r w:rsidR="00D2355E">
              <w:rPr>
                <w:rFonts w:ascii="Arial" w:hAnsi="Arial" w:cs="Arial"/>
                <w:sz w:val="24"/>
                <w:szCs w:val="24"/>
              </w:rPr>
              <w:t>offering</w:t>
            </w:r>
            <w:r w:rsidRPr="00CA5B8E">
              <w:rPr>
                <w:rFonts w:ascii="Arial" w:hAnsi="Arial" w:cs="Arial"/>
                <w:sz w:val="24"/>
                <w:szCs w:val="24"/>
              </w:rPr>
              <w:t xml:space="preserve"> to ensure inclusivity.</w:t>
            </w:r>
          </w:p>
          <w:p w14:paraId="4B97BDE3" w14:textId="77777777" w:rsidR="005A011C" w:rsidRPr="00CA5B8E" w:rsidRDefault="005A011C" w:rsidP="006D2CDF">
            <w:pPr>
              <w:pStyle w:val="ListParagraph"/>
              <w:ind w:left="360"/>
              <w:rPr>
                <w:rFonts w:ascii="Arial" w:hAnsi="Arial" w:cs="Arial"/>
                <w:bCs/>
                <w:sz w:val="24"/>
                <w:szCs w:val="24"/>
              </w:rPr>
            </w:pPr>
          </w:p>
        </w:tc>
        <w:tc>
          <w:tcPr>
            <w:tcW w:w="1843" w:type="dxa"/>
          </w:tcPr>
          <w:p w14:paraId="175C8A14" w14:textId="77777777" w:rsidR="005A011C" w:rsidRPr="00CA5B8E" w:rsidRDefault="005A011C" w:rsidP="006D2CDF">
            <w:pPr>
              <w:rPr>
                <w:rFonts w:ascii="Arial" w:hAnsi="Arial" w:cs="Arial"/>
                <w:sz w:val="24"/>
                <w:szCs w:val="24"/>
              </w:rPr>
            </w:pPr>
            <w:r w:rsidRPr="00CA5B8E">
              <w:rPr>
                <w:rFonts w:ascii="Arial" w:hAnsi="Arial" w:cs="Arial"/>
                <w:sz w:val="24"/>
                <w:szCs w:val="24"/>
              </w:rPr>
              <w:t>A strengthened offer to accommodate individuals’ religious practices.</w:t>
            </w:r>
          </w:p>
        </w:tc>
        <w:tc>
          <w:tcPr>
            <w:tcW w:w="5415" w:type="dxa"/>
          </w:tcPr>
          <w:p w14:paraId="5429E839" w14:textId="1105131A" w:rsidR="005A011C" w:rsidRPr="00CA5B8E" w:rsidRDefault="005A011C" w:rsidP="005A011C">
            <w:pPr>
              <w:pStyle w:val="ListParagraph"/>
              <w:numPr>
                <w:ilvl w:val="0"/>
                <w:numId w:val="30"/>
              </w:numPr>
              <w:rPr>
                <w:rFonts w:ascii="Arial" w:hAnsi="Arial" w:cs="Arial"/>
                <w:sz w:val="24"/>
                <w:szCs w:val="24"/>
              </w:rPr>
            </w:pPr>
            <w:r w:rsidRPr="00CA5B8E">
              <w:rPr>
                <w:rFonts w:ascii="Arial" w:hAnsi="Arial" w:cs="Arial"/>
                <w:sz w:val="24"/>
                <w:szCs w:val="24"/>
              </w:rPr>
              <w:t xml:space="preserve">The </w:t>
            </w:r>
            <w:r w:rsidR="00D2355E">
              <w:rPr>
                <w:rFonts w:ascii="Arial" w:hAnsi="Arial" w:cs="Arial"/>
                <w:sz w:val="24"/>
                <w:szCs w:val="24"/>
              </w:rPr>
              <w:t>Trust</w:t>
            </w:r>
            <w:r w:rsidRPr="00CA5B8E">
              <w:rPr>
                <w:rFonts w:ascii="Arial" w:hAnsi="Arial" w:cs="Arial"/>
                <w:sz w:val="24"/>
                <w:szCs w:val="24"/>
              </w:rPr>
              <w:t xml:space="preserve"> booklet </w:t>
            </w:r>
            <w:r w:rsidRPr="00CA5B8E">
              <w:rPr>
                <w:rFonts w:ascii="Arial" w:hAnsi="Arial" w:cs="Arial"/>
                <w:i/>
                <w:iCs/>
                <w:sz w:val="24"/>
                <w:szCs w:val="24"/>
              </w:rPr>
              <w:t>Caring For People of Different Faiths</w:t>
            </w:r>
            <w:r w:rsidRPr="00CA5B8E">
              <w:rPr>
                <w:rFonts w:ascii="Arial" w:hAnsi="Arial" w:cs="Arial"/>
                <w:sz w:val="24"/>
                <w:szCs w:val="24"/>
              </w:rPr>
              <w:t xml:space="preserve"> has been printed in physical format, with support from Health Stars. This has allowed distribution to groups of people who may have limited digital access. </w:t>
            </w:r>
          </w:p>
          <w:p w14:paraId="66BEAD12" w14:textId="67DB2E0F" w:rsidR="005A011C" w:rsidRPr="00CA5B8E" w:rsidRDefault="005A011C" w:rsidP="006D2CDF">
            <w:pPr>
              <w:pStyle w:val="ListParagraph"/>
              <w:ind w:left="360"/>
              <w:rPr>
                <w:rFonts w:ascii="Arial" w:hAnsi="Arial" w:cs="Arial"/>
                <w:sz w:val="24"/>
                <w:szCs w:val="24"/>
              </w:rPr>
            </w:pPr>
            <w:r w:rsidRPr="00CA5B8E">
              <w:rPr>
                <w:rFonts w:ascii="Arial" w:hAnsi="Arial" w:cs="Arial"/>
                <w:sz w:val="24"/>
                <w:szCs w:val="24"/>
              </w:rPr>
              <w:t xml:space="preserve">It has been </w:t>
            </w:r>
            <w:r w:rsidR="00D2355E">
              <w:rPr>
                <w:rFonts w:ascii="Arial" w:hAnsi="Arial" w:cs="Arial"/>
                <w:sz w:val="24"/>
                <w:szCs w:val="24"/>
              </w:rPr>
              <w:t>well-received at several events, including</w:t>
            </w:r>
            <w:r w:rsidRPr="00CA5B8E">
              <w:rPr>
                <w:rFonts w:ascii="Arial" w:hAnsi="Arial" w:cs="Arial"/>
                <w:sz w:val="24"/>
                <w:szCs w:val="24"/>
              </w:rPr>
              <w:t xml:space="preserve"> the Forensics Services EDI Fair.</w:t>
            </w:r>
          </w:p>
          <w:p w14:paraId="3C0267A0" w14:textId="091DF537" w:rsidR="005A011C" w:rsidRPr="00CA5B8E" w:rsidRDefault="005A011C" w:rsidP="005A011C">
            <w:pPr>
              <w:pStyle w:val="ListParagraph"/>
              <w:numPr>
                <w:ilvl w:val="0"/>
                <w:numId w:val="30"/>
              </w:numPr>
              <w:rPr>
                <w:rFonts w:ascii="Arial" w:hAnsi="Arial" w:cs="Arial"/>
                <w:sz w:val="24"/>
                <w:szCs w:val="24"/>
              </w:rPr>
            </w:pPr>
            <w:r w:rsidRPr="00CA5B8E">
              <w:rPr>
                <w:rFonts w:ascii="Arial" w:hAnsi="Arial" w:cs="Arial"/>
                <w:sz w:val="24"/>
                <w:szCs w:val="24"/>
              </w:rPr>
              <w:t>The Trust Chaplain continues to host services across the year</w:t>
            </w:r>
            <w:r w:rsidR="00D2355E">
              <w:rPr>
                <w:rFonts w:ascii="Arial" w:hAnsi="Arial" w:cs="Arial"/>
                <w:sz w:val="24"/>
                <w:szCs w:val="24"/>
              </w:rPr>
              <w:t>, including</w:t>
            </w:r>
            <w:r w:rsidRPr="00CA5B8E">
              <w:rPr>
                <w:rFonts w:ascii="Arial" w:hAnsi="Arial" w:cs="Arial"/>
                <w:sz w:val="24"/>
                <w:szCs w:val="24"/>
              </w:rPr>
              <w:t xml:space="preserve"> Easter, Armistice Day and the Trust’s Christmas Carol Service.  </w:t>
            </w:r>
          </w:p>
          <w:p w14:paraId="434E4808" w14:textId="77777777" w:rsidR="005A011C" w:rsidRPr="00CA5B8E" w:rsidRDefault="005A011C" w:rsidP="005A011C">
            <w:pPr>
              <w:pStyle w:val="ListParagraph"/>
              <w:numPr>
                <w:ilvl w:val="0"/>
                <w:numId w:val="30"/>
              </w:numPr>
              <w:rPr>
                <w:rFonts w:ascii="Arial" w:hAnsi="Arial" w:cs="Arial"/>
                <w:sz w:val="24"/>
                <w:szCs w:val="24"/>
              </w:rPr>
            </w:pPr>
            <w:r w:rsidRPr="00CA5B8E">
              <w:rPr>
                <w:rFonts w:ascii="Arial" w:hAnsi="Arial" w:cs="Arial"/>
                <w:sz w:val="24"/>
                <w:szCs w:val="24"/>
              </w:rPr>
              <w:t>The Trust Chaplain and Race Equality Network Chair have both joined the Hull and East Yorkshire Interfaith Group.</w:t>
            </w:r>
          </w:p>
          <w:p w14:paraId="2D2E2BC1" w14:textId="75081923" w:rsidR="005A011C" w:rsidRPr="00CA5B8E" w:rsidRDefault="005A011C" w:rsidP="005A011C">
            <w:pPr>
              <w:pStyle w:val="ListParagraph"/>
              <w:numPr>
                <w:ilvl w:val="0"/>
                <w:numId w:val="30"/>
              </w:numPr>
              <w:rPr>
                <w:rFonts w:ascii="Arial" w:hAnsi="Arial" w:cs="Arial"/>
                <w:sz w:val="24"/>
                <w:szCs w:val="24"/>
              </w:rPr>
            </w:pPr>
            <w:r w:rsidRPr="00CA5B8E">
              <w:rPr>
                <w:rFonts w:ascii="Arial" w:hAnsi="Arial" w:cs="Arial"/>
                <w:sz w:val="24"/>
                <w:szCs w:val="24"/>
              </w:rPr>
              <w:t xml:space="preserve">Some planned activities with partner organisations were affected by re-election restrictions, so </w:t>
            </w:r>
            <w:r w:rsidR="00B04035">
              <w:rPr>
                <w:rFonts w:ascii="Arial" w:hAnsi="Arial" w:cs="Arial"/>
                <w:sz w:val="24"/>
                <w:szCs w:val="24"/>
              </w:rPr>
              <w:t xml:space="preserve">they were </w:t>
            </w:r>
            <w:r w:rsidRPr="00CA5B8E">
              <w:rPr>
                <w:rFonts w:ascii="Arial" w:hAnsi="Arial" w:cs="Arial"/>
                <w:sz w:val="24"/>
                <w:szCs w:val="24"/>
              </w:rPr>
              <w:t xml:space="preserve">unable to go ahead.  </w:t>
            </w:r>
          </w:p>
        </w:tc>
      </w:tr>
      <w:tr w:rsidR="00CA5B8E" w:rsidRPr="00CA5B8E" w14:paraId="607660CE" w14:textId="77777777" w:rsidTr="00CA5B8E">
        <w:tc>
          <w:tcPr>
            <w:tcW w:w="2660" w:type="dxa"/>
          </w:tcPr>
          <w:p w14:paraId="508C56F5" w14:textId="43AE2CB1" w:rsidR="005A011C" w:rsidRPr="00CA5B8E" w:rsidRDefault="005A011C" w:rsidP="006D2CDF">
            <w:pPr>
              <w:pStyle w:val="ListParagraph"/>
              <w:numPr>
                <w:ilvl w:val="0"/>
                <w:numId w:val="16"/>
              </w:numPr>
              <w:contextualSpacing w:val="0"/>
              <w:rPr>
                <w:rFonts w:ascii="Arial" w:hAnsi="Arial" w:cs="Arial"/>
                <w:sz w:val="24"/>
                <w:szCs w:val="24"/>
              </w:rPr>
            </w:pPr>
            <w:r w:rsidRPr="00CA5B8E">
              <w:rPr>
                <w:rFonts w:ascii="Arial" w:hAnsi="Arial" w:cs="Arial"/>
                <w:sz w:val="24"/>
                <w:szCs w:val="24"/>
              </w:rPr>
              <w:lastRenderedPageBreak/>
              <w:t xml:space="preserve">To continue to build and sustain relationships with our diverse communities to fully understand the challenges people face and how we can support </w:t>
            </w:r>
            <w:r w:rsidR="00B04035">
              <w:rPr>
                <w:rFonts w:ascii="Arial" w:hAnsi="Arial" w:cs="Arial"/>
                <w:sz w:val="24"/>
                <w:szCs w:val="24"/>
              </w:rPr>
              <w:t>them in overcoming</w:t>
            </w:r>
            <w:r w:rsidRPr="00CA5B8E">
              <w:rPr>
                <w:rFonts w:ascii="Arial" w:hAnsi="Arial" w:cs="Arial"/>
                <w:sz w:val="24"/>
                <w:szCs w:val="24"/>
              </w:rPr>
              <w:t xml:space="preserve"> them.</w:t>
            </w:r>
          </w:p>
          <w:p w14:paraId="32F0E300" w14:textId="77777777" w:rsidR="005A011C" w:rsidRPr="00CA5B8E" w:rsidRDefault="005A011C" w:rsidP="006D2CDF">
            <w:pPr>
              <w:pStyle w:val="ListParagraph"/>
              <w:ind w:left="360"/>
              <w:rPr>
                <w:rFonts w:ascii="Arial" w:hAnsi="Arial" w:cs="Arial"/>
                <w:bCs/>
                <w:sz w:val="24"/>
                <w:szCs w:val="24"/>
              </w:rPr>
            </w:pPr>
          </w:p>
        </w:tc>
        <w:tc>
          <w:tcPr>
            <w:tcW w:w="1843" w:type="dxa"/>
          </w:tcPr>
          <w:p w14:paraId="5E41435A" w14:textId="77777777" w:rsidR="005A011C" w:rsidRPr="00CA5B8E" w:rsidRDefault="005A011C" w:rsidP="006D2CDF">
            <w:pPr>
              <w:rPr>
                <w:rFonts w:ascii="Arial" w:hAnsi="Arial" w:cs="Arial"/>
                <w:bCs/>
                <w:sz w:val="24"/>
                <w:szCs w:val="24"/>
              </w:rPr>
            </w:pPr>
            <w:r w:rsidRPr="00CA5B8E">
              <w:rPr>
                <w:rFonts w:ascii="Arial" w:hAnsi="Arial" w:cs="Arial"/>
                <w:bCs/>
                <w:sz w:val="24"/>
                <w:szCs w:val="24"/>
              </w:rPr>
              <w:t>A culture where relationships with our diverse communities are embedded and sustained.</w:t>
            </w:r>
          </w:p>
        </w:tc>
        <w:tc>
          <w:tcPr>
            <w:tcW w:w="5415" w:type="dxa"/>
          </w:tcPr>
          <w:p w14:paraId="08C1B10F" w14:textId="77777777" w:rsidR="005A011C" w:rsidRPr="00CA5B8E" w:rsidRDefault="005A011C" w:rsidP="005A011C">
            <w:pPr>
              <w:pStyle w:val="ListParagraph"/>
              <w:numPr>
                <w:ilvl w:val="0"/>
                <w:numId w:val="31"/>
              </w:numPr>
              <w:rPr>
                <w:rFonts w:ascii="Arial" w:hAnsi="Arial" w:cs="Arial"/>
                <w:bCs/>
                <w:sz w:val="24"/>
                <w:szCs w:val="24"/>
              </w:rPr>
            </w:pPr>
            <w:r w:rsidRPr="00CA5B8E">
              <w:rPr>
                <w:rFonts w:ascii="Arial" w:hAnsi="Arial" w:cs="Arial"/>
                <w:bCs/>
                <w:sz w:val="24"/>
                <w:szCs w:val="24"/>
              </w:rPr>
              <w:t>The Peel Street project has welcomed Trust staff to its Ladies Befriending Group, and to its Health Fair in August 2024.</w:t>
            </w:r>
          </w:p>
          <w:p w14:paraId="09B24C5E" w14:textId="77777777" w:rsidR="005A011C" w:rsidRPr="00CA5B8E" w:rsidRDefault="005A011C" w:rsidP="005A011C">
            <w:pPr>
              <w:pStyle w:val="ListParagraph"/>
              <w:numPr>
                <w:ilvl w:val="0"/>
                <w:numId w:val="31"/>
              </w:numPr>
              <w:rPr>
                <w:rFonts w:ascii="Arial" w:hAnsi="Arial" w:cs="Arial"/>
                <w:bCs/>
                <w:sz w:val="24"/>
                <w:szCs w:val="24"/>
              </w:rPr>
            </w:pPr>
            <w:r w:rsidRPr="00CA5B8E">
              <w:rPr>
                <w:rFonts w:ascii="Arial" w:hAnsi="Arial" w:cs="Arial"/>
                <w:bCs/>
                <w:sz w:val="24"/>
                <w:szCs w:val="24"/>
              </w:rPr>
              <w:t xml:space="preserve">Trust representatives attended the community meeting held in Spring Bank Community Centre to discuss the impact of the riots with a mixture of elected officials, Voluntary Sector organisations, faith and other community leaders. </w:t>
            </w:r>
          </w:p>
          <w:p w14:paraId="1828634E" w14:textId="77777777" w:rsidR="005A011C" w:rsidRPr="00CA5B8E" w:rsidRDefault="005A011C" w:rsidP="005A011C">
            <w:pPr>
              <w:pStyle w:val="ListParagraph"/>
              <w:numPr>
                <w:ilvl w:val="0"/>
                <w:numId w:val="31"/>
              </w:numPr>
              <w:rPr>
                <w:rFonts w:ascii="Arial" w:hAnsi="Arial" w:cs="Arial"/>
                <w:bCs/>
                <w:sz w:val="24"/>
                <w:szCs w:val="24"/>
              </w:rPr>
            </w:pPr>
            <w:r w:rsidRPr="00CA5B8E">
              <w:rPr>
                <w:rFonts w:ascii="Arial" w:hAnsi="Arial" w:cs="Arial"/>
                <w:bCs/>
                <w:sz w:val="24"/>
                <w:szCs w:val="24"/>
              </w:rPr>
              <w:t>A member of the PACE Team discussed a range of issues with community members at the Humber All Nations Alliance, and further discussions are planned.</w:t>
            </w:r>
          </w:p>
        </w:tc>
      </w:tr>
      <w:tr w:rsidR="00CA5B8E" w:rsidRPr="00CA5B8E" w14:paraId="7691DA50" w14:textId="77777777" w:rsidTr="00CA5B8E">
        <w:tc>
          <w:tcPr>
            <w:tcW w:w="2660" w:type="dxa"/>
          </w:tcPr>
          <w:p w14:paraId="386CA4E4" w14:textId="77777777" w:rsidR="005A011C" w:rsidRPr="00CA5B8E" w:rsidRDefault="005A011C" w:rsidP="006D2CDF">
            <w:pPr>
              <w:pStyle w:val="ListParagraph"/>
              <w:numPr>
                <w:ilvl w:val="0"/>
                <w:numId w:val="16"/>
              </w:numPr>
              <w:contextualSpacing w:val="0"/>
              <w:rPr>
                <w:rFonts w:ascii="Arial" w:hAnsi="Arial" w:cs="Arial"/>
                <w:sz w:val="24"/>
                <w:szCs w:val="24"/>
              </w:rPr>
            </w:pPr>
            <w:r w:rsidRPr="00CA5B8E">
              <w:rPr>
                <w:rFonts w:ascii="Arial" w:hAnsi="Arial" w:cs="Arial"/>
                <w:sz w:val="24"/>
                <w:szCs w:val="24"/>
              </w:rPr>
              <w:t>To introduce cultural celebration weeks to educate and support people to understand cultural differences.</w:t>
            </w:r>
          </w:p>
          <w:p w14:paraId="3AFE8171" w14:textId="77777777" w:rsidR="005A011C" w:rsidRPr="00CA5B8E" w:rsidRDefault="005A011C" w:rsidP="006D2CDF">
            <w:pPr>
              <w:pStyle w:val="ListParagraph"/>
              <w:ind w:left="360"/>
              <w:rPr>
                <w:rFonts w:ascii="Arial" w:hAnsi="Arial" w:cs="Arial"/>
                <w:bCs/>
                <w:sz w:val="24"/>
                <w:szCs w:val="24"/>
              </w:rPr>
            </w:pPr>
          </w:p>
        </w:tc>
        <w:tc>
          <w:tcPr>
            <w:tcW w:w="1843" w:type="dxa"/>
          </w:tcPr>
          <w:p w14:paraId="50B891E2" w14:textId="5F7EF6C1" w:rsidR="005A011C" w:rsidRPr="00CA5B8E" w:rsidRDefault="005A011C" w:rsidP="006D2CDF">
            <w:pPr>
              <w:rPr>
                <w:rFonts w:ascii="Arial" w:hAnsi="Arial" w:cs="Arial"/>
                <w:bCs/>
                <w:sz w:val="24"/>
                <w:szCs w:val="24"/>
              </w:rPr>
            </w:pPr>
            <w:r w:rsidRPr="00CA5B8E">
              <w:rPr>
                <w:rFonts w:ascii="Arial" w:hAnsi="Arial" w:cs="Arial"/>
                <w:bCs/>
                <w:sz w:val="24"/>
                <w:szCs w:val="24"/>
              </w:rPr>
              <w:t>A greater understanding of the cultural differences</w:t>
            </w:r>
            <w:r w:rsidR="00FF0A90">
              <w:rPr>
                <w:rFonts w:ascii="Arial" w:hAnsi="Arial" w:cs="Arial"/>
                <w:bCs/>
                <w:sz w:val="24"/>
                <w:szCs w:val="24"/>
              </w:rPr>
              <w:t>,</w:t>
            </w:r>
            <w:r w:rsidRPr="00CA5B8E">
              <w:rPr>
                <w:rFonts w:ascii="Arial" w:hAnsi="Arial" w:cs="Arial"/>
                <w:bCs/>
                <w:sz w:val="24"/>
                <w:szCs w:val="24"/>
              </w:rPr>
              <w:t xml:space="preserve"> including beliefs, behaviours and practices unique to ethnicity and race.</w:t>
            </w:r>
          </w:p>
        </w:tc>
        <w:tc>
          <w:tcPr>
            <w:tcW w:w="5415" w:type="dxa"/>
          </w:tcPr>
          <w:p w14:paraId="53C17007" w14:textId="7A2CAF82" w:rsidR="005A011C" w:rsidRPr="00CA5B8E" w:rsidRDefault="005A011C" w:rsidP="005A011C">
            <w:pPr>
              <w:pStyle w:val="ListParagraph"/>
              <w:numPr>
                <w:ilvl w:val="0"/>
                <w:numId w:val="32"/>
              </w:numPr>
              <w:rPr>
                <w:rFonts w:ascii="Arial" w:hAnsi="Arial" w:cs="Arial"/>
                <w:sz w:val="24"/>
                <w:szCs w:val="24"/>
              </w:rPr>
            </w:pPr>
            <w:r w:rsidRPr="00CA5B8E">
              <w:rPr>
                <w:rFonts w:ascii="Arial" w:hAnsi="Arial" w:cs="Arial"/>
                <w:sz w:val="24"/>
                <w:szCs w:val="24"/>
              </w:rPr>
              <w:t>The Culture of Care work</w:t>
            </w:r>
            <w:r w:rsidR="00FF0A90">
              <w:rPr>
                <w:rFonts w:ascii="Arial" w:hAnsi="Arial" w:cs="Arial"/>
                <w:sz w:val="24"/>
                <w:szCs w:val="24"/>
              </w:rPr>
              <w:t xml:space="preserve"> and the PCREF</w:t>
            </w:r>
            <w:r w:rsidRPr="00CA5B8E">
              <w:rPr>
                <w:rFonts w:ascii="Arial" w:hAnsi="Arial" w:cs="Arial"/>
                <w:sz w:val="24"/>
                <w:szCs w:val="24"/>
              </w:rPr>
              <w:t xml:space="preserve"> are raising awareness of the importance of this understanding.</w:t>
            </w:r>
          </w:p>
          <w:p w14:paraId="3EF3B015" w14:textId="1F561673" w:rsidR="005A011C" w:rsidRPr="00CA5B8E" w:rsidRDefault="005A011C" w:rsidP="005A011C">
            <w:pPr>
              <w:pStyle w:val="ListParagraph"/>
              <w:numPr>
                <w:ilvl w:val="0"/>
                <w:numId w:val="32"/>
              </w:numPr>
              <w:rPr>
                <w:rFonts w:ascii="Arial" w:hAnsi="Arial" w:cs="Arial"/>
                <w:sz w:val="24"/>
                <w:szCs w:val="24"/>
              </w:rPr>
            </w:pPr>
            <w:r w:rsidRPr="00CA5B8E">
              <w:rPr>
                <w:rFonts w:ascii="Arial" w:hAnsi="Arial" w:cs="Arial"/>
                <w:sz w:val="24"/>
                <w:szCs w:val="24"/>
              </w:rPr>
              <w:t>The Trust Chaplain has been exploring the possibilities of podcasts as a resource and will be starting to record these in 2025/6. These will be available via the Recovery College.</w:t>
            </w:r>
          </w:p>
          <w:p w14:paraId="25B6F2EB" w14:textId="31A55760" w:rsidR="005A011C" w:rsidRPr="00CA5B8E" w:rsidRDefault="005A011C" w:rsidP="005A011C">
            <w:pPr>
              <w:pStyle w:val="ListParagraph"/>
              <w:numPr>
                <w:ilvl w:val="0"/>
                <w:numId w:val="32"/>
              </w:numPr>
              <w:rPr>
                <w:rFonts w:ascii="Arial" w:hAnsi="Arial" w:cs="Arial"/>
                <w:sz w:val="24"/>
                <w:szCs w:val="24"/>
              </w:rPr>
            </w:pPr>
            <w:r w:rsidRPr="00CA5B8E">
              <w:rPr>
                <w:rFonts w:ascii="Arial" w:hAnsi="Arial" w:cs="Arial"/>
                <w:sz w:val="24"/>
                <w:szCs w:val="24"/>
              </w:rPr>
              <w:t xml:space="preserve">Some planned activities with partner organisations were affected by re-election restrictions, so </w:t>
            </w:r>
            <w:r w:rsidR="00DC407B">
              <w:rPr>
                <w:rFonts w:ascii="Arial" w:hAnsi="Arial" w:cs="Arial"/>
                <w:sz w:val="24"/>
                <w:szCs w:val="24"/>
              </w:rPr>
              <w:t xml:space="preserve">they were </w:t>
            </w:r>
            <w:r w:rsidRPr="00CA5B8E">
              <w:rPr>
                <w:rFonts w:ascii="Arial" w:hAnsi="Arial" w:cs="Arial"/>
                <w:sz w:val="24"/>
                <w:szCs w:val="24"/>
              </w:rPr>
              <w:t xml:space="preserve">unable to go ahead.  </w:t>
            </w:r>
          </w:p>
        </w:tc>
      </w:tr>
    </w:tbl>
    <w:p w14:paraId="54713110" w14:textId="77777777" w:rsidR="005A011C" w:rsidRPr="00CA5B8E" w:rsidRDefault="005A011C" w:rsidP="005A011C">
      <w:pPr>
        <w:spacing w:after="0" w:line="240" w:lineRule="auto"/>
        <w:rPr>
          <w:rFonts w:ascii="Arial" w:hAnsi="Arial" w:cs="Arial"/>
          <w:sz w:val="24"/>
          <w:szCs w:val="24"/>
        </w:rPr>
      </w:pPr>
    </w:p>
    <w:p w14:paraId="15741259" w14:textId="77777777" w:rsidR="005A011C" w:rsidRPr="00CA5B8E" w:rsidRDefault="005A011C" w:rsidP="005A011C">
      <w:pPr>
        <w:spacing w:after="0" w:line="240" w:lineRule="auto"/>
        <w:rPr>
          <w:rFonts w:ascii="Arial" w:hAnsi="Arial" w:cs="Arial"/>
          <w:sz w:val="24"/>
          <w:szCs w:val="24"/>
        </w:rPr>
      </w:pPr>
    </w:p>
    <w:p w14:paraId="0BD6AAEE" w14:textId="77777777" w:rsidR="00BB20BC" w:rsidRPr="00CA5B8E" w:rsidRDefault="00BB20BC">
      <w:pPr>
        <w:rPr>
          <w:rFonts w:ascii="Arial" w:hAnsi="Arial" w:cs="Arial"/>
          <w:b/>
          <w:bCs/>
          <w:sz w:val="24"/>
          <w:szCs w:val="24"/>
        </w:rPr>
      </w:pPr>
    </w:p>
    <w:p w14:paraId="48E2B1BC" w14:textId="77777777" w:rsidR="00BB20BC" w:rsidRPr="00CA5B8E" w:rsidRDefault="00BB20BC">
      <w:pPr>
        <w:rPr>
          <w:rFonts w:ascii="Arial" w:hAnsi="Arial" w:cs="Arial"/>
          <w:b/>
          <w:bCs/>
          <w:sz w:val="24"/>
          <w:szCs w:val="24"/>
        </w:rPr>
      </w:pPr>
    </w:p>
    <w:p w14:paraId="3730A43F" w14:textId="77777777" w:rsidR="00BB20BC" w:rsidRPr="00CA5B8E" w:rsidRDefault="00BB20BC">
      <w:pPr>
        <w:rPr>
          <w:rFonts w:ascii="Arial" w:hAnsi="Arial" w:cs="Arial"/>
          <w:b/>
          <w:bCs/>
          <w:sz w:val="24"/>
          <w:szCs w:val="24"/>
        </w:rPr>
      </w:pPr>
    </w:p>
    <w:p w14:paraId="5C06914B" w14:textId="77777777" w:rsidR="00BB20BC" w:rsidRDefault="00BB20BC">
      <w:pPr>
        <w:rPr>
          <w:rFonts w:ascii="Arial" w:hAnsi="Arial" w:cs="Arial"/>
          <w:b/>
          <w:bCs/>
          <w:sz w:val="24"/>
          <w:szCs w:val="24"/>
        </w:rPr>
      </w:pPr>
    </w:p>
    <w:p w14:paraId="4FB44E8F" w14:textId="77777777" w:rsidR="00BB20BC" w:rsidRDefault="00BB20BC">
      <w:pPr>
        <w:rPr>
          <w:rFonts w:ascii="Arial" w:hAnsi="Arial" w:cs="Arial"/>
          <w:b/>
          <w:bCs/>
          <w:sz w:val="24"/>
          <w:szCs w:val="24"/>
        </w:rPr>
      </w:pPr>
    </w:p>
    <w:p w14:paraId="098B803D" w14:textId="77777777" w:rsidR="00ED4963" w:rsidRDefault="00ED4963">
      <w:pPr>
        <w:rPr>
          <w:rFonts w:ascii="Arial" w:hAnsi="Arial" w:cs="Arial"/>
          <w:b/>
          <w:bCs/>
          <w:sz w:val="24"/>
          <w:szCs w:val="24"/>
        </w:rPr>
      </w:pPr>
    </w:p>
    <w:p w14:paraId="4C4D0859" w14:textId="77777777" w:rsidR="00892E78" w:rsidRDefault="00892E78">
      <w:pPr>
        <w:rPr>
          <w:rFonts w:ascii="Arial" w:hAnsi="Arial" w:cs="Arial"/>
          <w:b/>
          <w:bCs/>
          <w:sz w:val="24"/>
          <w:szCs w:val="24"/>
        </w:rPr>
      </w:pPr>
    </w:p>
    <w:p w14:paraId="6A220E50" w14:textId="77777777" w:rsidR="009952EF" w:rsidRDefault="009952EF">
      <w:pPr>
        <w:rPr>
          <w:rFonts w:ascii="Arial" w:hAnsi="Arial" w:cs="Arial"/>
          <w:b/>
          <w:bCs/>
          <w:sz w:val="24"/>
          <w:szCs w:val="24"/>
        </w:rPr>
      </w:pPr>
    </w:p>
    <w:p w14:paraId="13F9E74F" w14:textId="77777777" w:rsidR="009952EF" w:rsidRDefault="009952EF">
      <w:pPr>
        <w:rPr>
          <w:rFonts w:ascii="Arial" w:hAnsi="Arial" w:cs="Arial"/>
          <w:b/>
          <w:bCs/>
          <w:sz w:val="24"/>
          <w:szCs w:val="24"/>
        </w:rPr>
      </w:pPr>
    </w:p>
    <w:p w14:paraId="20C7BF2D" w14:textId="77777777" w:rsidR="009952EF" w:rsidRDefault="009952EF">
      <w:pPr>
        <w:rPr>
          <w:rFonts w:ascii="Arial" w:hAnsi="Arial" w:cs="Arial"/>
          <w:b/>
          <w:bCs/>
          <w:sz w:val="24"/>
          <w:szCs w:val="24"/>
        </w:rPr>
      </w:pPr>
    </w:p>
    <w:p w14:paraId="0ACBE977" w14:textId="77777777" w:rsidR="009952EF" w:rsidRDefault="009952EF">
      <w:pPr>
        <w:rPr>
          <w:rFonts w:ascii="Arial" w:hAnsi="Arial" w:cs="Arial"/>
          <w:b/>
          <w:bCs/>
          <w:sz w:val="24"/>
          <w:szCs w:val="24"/>
        </w:rPr>
      </w:pPr>
    </w:p>
    <w:p w14:paraId="595A8CC1" w14:textId="77777777" w:rsidR="009952EF" w:rsidRDefault="009952EF">
      <w:pPr>
        <w:rPr>
          <w:rFonts w:ascii="Arial" w:hAnsi="Arial" w:cs="Arial"/>
          <w:b/>
          <w:bCs/>
          <w:sz w:val="24"/>
          <w:szCs w:val="24"/>
        </w:rPr>
      </w:pPr>
    </w:p>
    <w:p w14:paraId="219CE47D" w14:textId="77777777" w:rsidR="009952EF" w:rsidRDefault="009952EF">
      <w:pPr>
        <w:rPr>
          <w:rFonts w:ascii="Arial" w:hAnsi="Arial" w:cs="Arial"/>
          <w:b/>
          <w:bCs/>
          <w:sz w:val="24"/>
          <w:szCs w:val="24"/>
        </w:rPr>
      </w:pPr>
    </w:p>
    <w:p w14:paraId="76149441" w14:textId="77777777" w:rsidR="009952EF" w:rsidRDefault="009952EF">
      <w:pPr>
        <w:rPr>
          <w:rFonts w:ascii="Arial" w:hAnsi="Arial" w:cs="Arial"/>
          <w:b/>
          <w:bCs/>
          <w:sz w:val="24"/>
          <w:szCs w:val="24"/>
        </w:rPr>
      </w:pPr>
    </w:p>
    <w:p w14:paraId="39FA0BE0" w14:textId="156A1206" w:rsidR="0018200E" w:rsidRDefault="004A04ED" w:rsidP="001E4951">
      <w:pPr>
        <w:rPr>
          <w:rFonts w:ascii="Arial" w:hAnsi="Arial" w:cs="Arial"/>
          <w:b/>
          <w:bCs/>
          <w:sz w:val="24"/>
          <w:szCs w:val="24"/>
        </w:rPr>
      </w:pPr>
      <w:r w:rsidRPr="00733BEA">
        <w:rPr>
          <w:rFonts w:ascii="Arial" w:hAnsi="Arial" w:cs="Arial"/>
          <w:b/>
          <w:bCs/>
          <w:sz w:val="24"/>
          <w:szCs w:val="24"/>
        </w:rPr>
        <w:lastRenderedPageBreak/>
        <w:t>Progress Against Workforce Equality Objectives 202</w:t>
      </w:r>
      <w:r w:rsidR="00ED4963">
        <w:rPr>
          <w:rFonts w:ascii="Arial" w:hAnsi="Arial" w:cs="Arial"/>
          <w:b/>
          <w:bCs/>
          <w:sz w:val="24"/>
          <w:szCs w:val="24"/>
        </w:rPr>
        <w:t>4</w:t>
      </w:r>
      <w:r w:rsidRPr="00733BEA">
        <w:rPr>
          <w:rFonts w:ascii="Arial" w:hAnsi="Arial" w:cs="Arial"/>
          <w:b/>
          <w:bCs/>
          <w:sz w:val="24"/>
          <w:szCs w:val="24"/>
        </w:rPr>
        <w:t>/2</w:t>
      </w:r>
      <w:r w:rsidR="00ED4963">
        <w:rPr>
          <w:rFonts w:ascii="Arial" w:hAnsi="Arial" w:cs="Arial"/>
          <w:b/>
          <w:bCs/>
          <w:sz w:val="24"/>
          <w:szCs w:val="24"/>
        </w:rPr>
        <w:t>5</w:t>
      </w:r>
    </w:p>
    <w:p w14:paraId="03F39977" w14:textId="35BC6CA8" w:rsidR="003A0C65" w:rsidRPr="003907DF" w:rsidRDefault="000509C7" w:rsidP="001E4951">
      <w:pPr>
        <w:rPr>
          <w:rFonts w:ascii="Arial" w:hAnsi="Arial" w:cs="Arial"/>
          <w:sz w:val="24"/>
          <w:szCs w:val="24"/>
        </w:rPr>
      </w:pPr>
      <w:r>
        <w:rPr>
          <w:rFonts w:ascii="Arial" w:hAnsi="Arial" w:cs="Arial"/>
          <w:sz w:val="24"/>
          <w:szCs w:val="24"/>
        </w:rPr>
        <w:t xml:space="preserve">The table </w:t>
      </w:r>
      <w:r w:rsidR="002656E0">
        <w:rPr>
          <w:rFonts w:ascii="Arial" w:hAnsi="Arial" w:cs="Arial"/>
          <w:sz w:val="24"/>
          <w:szCs w:val="24"/>
        </w:rPr>
        <w:t>below</w:t>
      </w:r>
      <w:r>
        <w:rPr>
          <w:rFonts w:ascii="Arial" w:hAnsi="Arial" w:cs="Arial"/>
          <w:sz w:val="24"/>
          <w:szCs w:val="24"/>
        </w:rPr>
        <w:t xml:space="preserve"> details </w:t>
      </w:r>
      <w:r w:rsidR="002656E0">
        <w:rPr>
          <w:rFonts w:ascii="Arial" w:hAnsi="Arial" w:cs="Arial"/>
          <w:sz w:val="24"/>
          <w:szCs w:val="24"/>
        </w:rPr>
        <w:t>last year's</w:t>
      </w:r>
      <w:r>
        <w:rPr>
          <w:rFonts w:ascii="Arial" w:hAnsi="Arial" w:cs="Arial"/>
          <w:sz w:val="24"/>
          <w:szCs w:val="24"/>
        </w:rPr>
        <w:t xml:space="preserve"> actions and </w:t>
      </w:r>
      <w:r w:rsidR="002656E0">
        <w:rPr>
          <w:rFonts w:ascii="Arial" w:hAnsi="Arial" w:cs="Arial"/>
          <w:sz w:val="24"/>
          <w:szCs w:val="24"/>
        </w:rPr>
        <w:t xml:space="preserve">their current progress. </w:t>
      </w:r>
      <w:r w:rsidR="00B47927" w:rsidRPr="003907DF">
        <w:rPr>
          <w:rFonts w:ascii="Arial" w:hAnsi="Arial" w:cs="Arial"/>
          <w:sz w:val="24"/>
          <w:szCs w:val="24"/>
        </w:rPr>
        <w:t>While the following actions are complete</w:t>
      </w:r>
      <w:r w:rsidR="002656E0">
        <w:rPr>
          <w:rFonts w:ascii="Arial" w:hAnsi="Arial" w:cs="Arial"/>
          <w:sz w:val="24"/>
          <w:szCs w:val="24"/>
        </w:rPr>
        <w:t xml:space="preserve"> for this year</w:t>
      </w:r>
      <w:r w:rsidR="00B47927" w:rsidRPr="003907DF">
        <w:rPr>
          <w:rFonts w:ascii="Arial" w:hAnsi="Arial" w:cs="Arial"/>
          <w:sz w:val="24"/>
          <w:szCs w:val="24"/>
        </w:rPr>
        <w:t xml:space="preserve">, </w:t>
      </w:r>
      <w:r w:rsidR="003907DF" w:rsidRPr="003907DF">
        <w:rPr>
          <w:rFonts w:ascii="Arial" w:hAnsi="Arial" w:cs="Arial"/>
          <w:sz w:val="24"/>
          <w:szCs w:val="24"/>
        </w:rPr>
        <w:t xml:space="preserve">many </w:t>
      </w:r>
      <w:r w:rsidR="002656E0">
        <w:rPr>
          <w:rFonts w:ascii="Arial" w:hAnsi="Arial" w:cs="Arial"/>
          <w:sz w:val="24"/>
          <w:szCs w:val="24"/>
        </w:rPr>
        <w:t xml:space="preserve">will </w:t>
      </w:r>
      <w:r w:rsidR="003907DF" w:rsidRPr="003907DF">
        <w:rPr>
          <w:rFonts w:ascii="Arial" w:hAnsi="Arial" w:cs="Arial"/>
          <w:sz w:val="24"/>
          <w:szCs w:val="24"/>
        </w:rPr>
        <w:t xml:space="preserve">continue to </w:t>
      </w:r>
      <w:r w:rsidR="002656E0">
        <w:rPr>
          <w:rFonts w:ascii="Arial" w:hAnsi="Arial" w:cs="Arial"/>
          <w:sz w:val="24"/>
          <w:szCs w:val="24"/>
        </w:rPr>
        <w:t xml:space="preserve">have an </w:t>
      </w:r>
      <w:r w:rsidR="003907DF" w:rsidRPr="003907DF">
        <w:rPr>
          <w:rFonts w:ascii="Arial" w:hAnsi="Arial" w:cs="Arial"/>
          <w:sz w:val="24"/>
          <w:szCs w:val="24"/>
        </w:rPr>
        <w:t>ongoing focus</w:t>
      </w:r>
      <w:r w:rsidR="002656E0">
        <w:rPr>
          <w:rFonts w:ascii="Arial" w:hAnsi="Arial" w:cs="Arial"/>
          <w:sz w:val="24"/>
          <w:szCs w:val="24"/>
        </w:rPr>
        <w:t>, moving forward.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5441"/>
        <w:gridCol w:w="3686"/>
      </w:tblGrid>
      <w:tr w:rsidR="0018200E" w:rsidRPr="002656E0" w14:paraId="6E322AF5"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48A66BCA" w14:textId="77777777" w:rsidR="0018200E" w:rsidRPr="002656E0" w:rsidRDefault="0018200E" w:rsidP="0018200E">
            <w:pPr>
              <w:spacing w:after="0" w:line="240" w:lineRule="auto"/>
              <w:rPr>
                <w:rFonts w:ascii="Arial" w:hAnsi="Arial" w:cs="Arial"/>
                <w:b/>
                <w:bCs/>
              </w:rPr>
            </w:pPr>
            <w:r w:rsidRPr="002656E0">
              <w:rPr>
                <w:rFonts w:ascii="Arial" w:hAnsi="Arial" w:cs="Arial"/>
                <w:b/>
                <w:bCs/>
              </w:rPr>
              <w:t>N</w:t>
            </w:r>
            <w:r w:rsidRPr="002656E0">
              <w:rPr>
                <w:rFonts w:ascii="Arial" w:hAnsi="Arial" w:cs="Arial"/>
                <w:b/>
                <w:bCs/>
                <w:vertAlign w:val="superscript"/>
              </w:rPr>
              <w:t>o</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3381EEF0" w14:textId="1BBFE2CB" w:rsidR="0018200E" w:rsidRPr="002656E0" w:rsidRDefault="0018200E" w:rsidP="0018200E">
            <w:pPr>
              <w:spacing w:after="0" w:line="240" w:lineRule="auto"/>
              <w:rPr>
                <w:rFonts w:ascii="Arial" w:hAnsi="Arial" w:cs="Arial"/>
                <w:b/>
                <w:bCs/>
              </w:rPr>
            </w:pPr>
            <w:r w:rsidRPr="002656E0">
              <w:rPr>
                <w:rFonts w:ascii="Arial" w:hAnsi="Arial" w:cs="Arial"/>
                <w:b/>
                <w:bCs/>
              </w:rPr>
              <w:t>Objective</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28FFDAEF" w14:textId="77777777" w:rsidR="0018200E" w:rsidRPr="002656E0" w:rsidRDefault="0018200E" w:rsidP="0018200E">
            <w:pPr>
              <w:spacing w:after="0" w:line="240" w:lineRule="auto"/>
              <w:rPr>
                <w:rFonts w:ascii="Arial" w:hAnsi="Arial" w:cs="Arial"/>
                <w:b/>
                <w:bCs/>
              </w:rPr>
            </w:pPr>
            <w:r w:rsidRPr="002656E0">
              <w:rPr>
                <w:rFonts w:ascii="Arial" w:hAnsi="Arial" w:cs="Arial"/>
                <w:b/>
                <w:bCs/>
              </w:rPr>
              <w:t>Progress</w:t>
            </w:r>
          </w:p>
        </w:tc>
      </w:tr>
      <w:tr w:rsidR="0018200E" w:rsidRPr="002656E0" w14:paraId="4561D4F9"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15A6DAF0" w14:textId="77777777" w:rsidR="0018200E" w:rsidRPr="002656E0" w:rsidRDefault="0018200E" w:rsidP="0018200E">
            <w:pPr>
              <w:spacing w:after="0" w:line="240" w:lineRule="auto"/>
              <w:rPr>
                <w:rFonts w:ascii="Arial" w:hAnsi="Arial" w:cs="Arial"/>
              </w:rPr>
            </w:pPr>
            <w:r w:rsidRPr="002656E0">
              <w:rPr>
                <w:rFonts w:ascii="Arial" w:hAnsi="Arial" w:cs="Arial"/>
              </w:rPr>
              <w:t>1</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3D29EC40" w14:textId="498D5D40" w:rsidR="0018200E" w:rsidRPr="002656E0" w:rsidRDefault="0018200E" w:rsidP="0018200E">
            <w:pPr>
              <w:spacing w:after="0" w:line="240" w:lineRule="auto"/>
              <w:rPr>
                <w:rFonts w:ascii="Arial" w:hAnsi="Arial" w:cs="Arial"/>
              </w:rPr>
            </w:pPr>
            <w:r w:rsidRPr="002656E0">
              <w:rPr>
                <w:rFonts w:ascii="Arial" w:hAnsi="Arial" w:cs="Arial"/>
              </w:rPr>
              <w:t xml:space="preserve">Fulfil the requirements of the NHSE EDI Improvement plan and support the board to realise </w:t>
            </w:r>
            <w:r w:rsidR="00F96A25" w:rsidRPr="002656E0">
              <w:rPr>
                <w:rFonts w:ascii="Arial" w:hAnsi="Arial" w:cs="Arial"/>
              </w:rPr>
              <w:t>high-impact</w:t>
            </w:r>
            <w:r w:rsidRPr="002656E0">
              <w:rPr>
                <w:rFonts w:ascii="Arial" w:hAnsi="Arial" w:cs="Arial"/>
              </w:rPr>
              <w:t xml:space="preserve"> action 1. ​ </w:t>
            </w:r>
          </w:p>
        </w:tc>
        <w:tc>
          <w:tcPr>
            <w:tcW w:w="3686" w:type="dxa"/>
            <w:tcBorders>
              <w:top w:val="single" w:sz="4" w:space="0" w:color="auto"/>
              <w:left w:val="single" w:sz="4" w:space="0" w:color="auto"/>
              <w:bottom w:val="single" w:sz="4" w:space="0" w:color="auto"/>
              <w:right w:val="single" w:sz="4" w:space="0" w:color="auto"/>
            </w:tcBorders>
            <w:shd w:val="clear" w:color="auto" w:fill="D9D9D9"/>
          </w:tcPr>
          <w:p w14:paraId="51A8599C" w14:textId="21B8DD92" w:rsidR="0018200E" w:rsidRPr="002656E0" w:rsidRDefault="0018200E" w:rsidP="0018200E">
            <w:pPr>
              <w:spacing w:after="0" w:line="240" w:lineRule="auto"/>
              <w:rPr>
                <w:rFonts w:ascii="Arial" w:hAnsi="Arial" w:cs="Arial"/>
              </w:rPr>
            </w:pPr>
            <w:r w:rsidRPr="002656E0">
              <w:rPr>
                <w:rFonts w:ascii="Arial" w:hAnsi="Arial" w:cs="Arial"/>
              </w:rPr>
              <w:t xml:space="preserve">Complete for 2024/25 appraisal window. </w:t>
            </w:r>
          </w:p>
          <w:p w14:paraId="2438D83D" w14:textId="781F9AEF" w:rsidR="0018200E" w:rsidRPr="002656E0" w:rsidRDefault="0018200E" w:rsidP="0018200E">
            <w:pPr>
              <w:spacing w:after="0" w:line="240" w:lineRule="auto"/>
              <w:rPr>
                <w:rFonts w:ascii="Arial" w:hAnsi="Arial" w:cs="Arial"/>
              </w:rPr>
            </w:pPr>
          </w:p>
        </w:tc>
      </w:tr>
      <w:tr w:rsidR="0018200E" w:rsidRPr="002656E0" w14:paraId="2C9D298F"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55343D5B" w14:textId="77777777" w:rsidR="0018200E" w:rsidRPr="002656E0" w:rsidRDefault="0018200E" w:rsidP="0018200E">
            <w:pPr>
              <w:spacing w:after="0" w:line="240" w:lineRule="auto"/>
              <w:rPr>
                <w:rFonts w:ascii="Arial" w:hAnsi="Arial" w:cs="Arial"/>
              </w:rPr>
            </w:pPr>
            <w:r w:rsidRPr="002656E0">
              <w:rPr>
                <w:rFonts w:ascii="Arial" w:hAnsi="Arial" w:cs="Arial"/>
              </w:rPr>
              <w:t>2</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5022B149" w14:textId="783EBB4B" w:rsidR="0018200E" w:rsidRPr="002656E0" w:rsidRDefault="0018200E" w:rsidP="0018200E">
            <w:pPr>
              <w:spacing w:after="0" w:line="240" w:lineRule="auto"/>
              <w:rPr>
                <w:rFonts w:ascii="Arial" w:hAnsi="Arial" w:cs="Arial"/>
              </w:rPr>
            </w:pPr>
            <w:r w:rsidRPr="002656E0">
              <w:rPr>
                <w:rFonts w:ascii="Arial" w:hAnsi="Arial" w:cs="Arial"/>
              </w:rPr>
              <w:t xml:space="preserve">Utilise the July 2024 Trust Non-Executive Director recruitment window as an opportunity </w:t>
            </w:r>
            <w:r w:rsidR="0000050F" w:rsidRPr="002656E0">
              <w:rPr>
                <w:rFonts w:ascii="Arial" w:hAnsi="Arial" w:cs="Arial"/>
              </w:rPr>
              <w:t>to diversify the Board further</w:t>
            </w:r>
            <w:r w:rsidRPr="002656E0">
              <w:rPr>
                <w:rFonts w:ascii="Arial" w:hAnsi="Arial" w:cs="Arial"/>
              </w:rPr>
              <w:t>. The EDI Lead will represent staff (in the capacity of Staff Governor) on the NED recruitment stakeholder panel.</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13EC7BD8" w14:textId="77777777" w:rsidR="0018200E" w:rsidRPr="002656E0" w:rsidRDefault="0018200E" w:rsidP="0018200E">
            <w:pPr>
              <w:spacing w:after="0" w:line="240" w:lineRule="auto"/>
              <w:rPr>
                <w:rFonts w:ascii="Arial" w:hAnsi="Arial" w:cs="Arial"/>
              </w:rPr>
            </w:pPr>
            <w:r w:rsidRPr="002656E0">
              <w:rPr>
                <w:rFonts w:ascii="Arial" w:hAnsi="Arial" w:cs="Arial"/>
              </w:rPr>
              <w:t>Complete - Two new Non-Executive Directors were recruited, and the appointments supported diversifying the Board through female representation.</w:t>
            </w:r>
          </w:p>
        </w:tc>
      </w:tr>
      <w:tr w:rsidR="0018200E" w:rsidRPr="002656E0" w14:paraId="08A2C3B8"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24502CCA" w14:textId="77777777" w:rsidR="0018200E" w:rsidRPr="002656E0" w:rsidRDefault="0018200E" w:rsidP="0018200E">
            <w:pPr>
              <w:spacing w:after="0" w:line="240" w:lineRule="auto"/>
              <w:rPr>
                <w:rFonts w:ascii="Arial" w:hAnsi="Arial" w:cs="Arial"/>
              </w:rPr>
            </w:pPr>
            <w:r w:rsidRPr="002656E0">
              <w:rPr>
                <w:rFonts w:ascii="Arial" w:hAnsi="Arial" w:cs="Arial"/>
              </w:rPr>
              <w:t>3</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32D3130E" w14:textId="77777777" w:rsidR="0018200E" w:rsidRPr="002656E0" w:rsidRDefault="0018200E" w:rsidP="0018200E">
            <w:pPr>
              <w:spacing w:after="0" w:line="240" w:lineRule="auto"/>
              <w:rPr>
                <w:rFonts w:ascii="Arial" w:hAnsi="Arial" w:cs="Arial"/>
              </w:rPr>
            </w:pPr>
            <w:r w:rsidRPr="002656E0">
              <w:rPr>
                <w:rFonts w:ascii="Arial" w:hAnsi="Arial" w:cs="Arial"/>
              </w:rPr>
              <w:t>Following the success of the Respect campaign, embed the Respect framework as a business-as-usual practice, raising the profile of the work's ambitions and further driving up a safe reporting culture.</w:t>
            </w:r>
          </w:p>
        </w:tc>
        <w:tc>
          <w:tcPr>
            <w:tcW w:w="3686" w:type="dxa"/>
            <w:tcBorders>
              <w:top w:val="single" w:sz="4" w:space="0" w:color="auto"/>
              <w:left w:val="single" w:sz="4" w:space="0" w:color="auto"/>
              <w:bottom w:val="single" w:sz="4" w:space="0" w:color="auto"/>
              <w:right w:val="single" w:sz="4" w:space="0" w:color="auto"/>
            </w:tcBorders>
            <w:shd w:val="clear" w:color="auto" w:fill="D9D9D9"/>
          </w:tcPr>
          <w:p w14:paraId="515BEFB7" w14:textId="28B462EF" w:rsidR="0018200E" w:rsidRPr="002656E0" w:rsidRDefault="0018200E" w:rsidP="0018200E">
            <w:pPr>
              <w:spacing w:after="0" w:line="240" w:lineRule="auto"/>
              <w:rPr>
                <w:rFonts w:ascii="Arial" w:hAnsi="Arial" w:cs="Arial"/>
              </w:rPr>
            </w:pPr>
            <w:r w:rsidRPr="002656E0">
              <w:rPr>
                <w:rFonts w:ascii="Arial" w:hAnsi="Arial" w:cs="Arial"/>
              </w:rPr>
              <w:t xml:space="preserve">Complete - The Respect campaign has seen a </w:t>
            </w:r>
            <w:r w:rsidR="00C4044E" w:rsidRPr="002656E0">
              <w:rPr>
                <w:rFonts w:ascii="Arial" w:hAnsi="Arial" w:cs="Arial"/>
              </w:rPr>
              <w:t>demonstrable</w:t>
            </w:r>
            <w:r w:rsidRPr="002656E0">
              <w:rPr>
                <w:rFonts w:ascii="Arial" w:hAnsi="Arial" w:cs="Arial"/>
              </w:rPr>
              <w:t xml:space="preserve"> impact and has been embedded as business as usual. </w:t>
            </w:r>
          </w:p>
        </w:tc>
      </w:tr>
      <w:tr w:rsidR="0018200E" w:rsidRPr="002656E0" w14:paraId="4E6CD9FA"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673B166D" w14:textId="77777777" w:rsidR="0018200E" w:rsidRPr="002656E0" w:rsidRDefault="0018200E" w:rsidP="0018200E">
            <w:pPr>
              <w:spacing w:after="0" w:line="240" w:lineRule="auto"/>
              <w:rPr>
                <w:rFonts w:ascii="Arial" w:hAnsi="Arial" w:cs="Arial"/>
              </w:rPr>
            </w:pPr>
            <w:r w:rsidRPr="002656E0">
              <w:rPr>
                <w:rFonts w:ascii="Arial" w:hAnsi="Arial" w:cs="Arial"/>
              </w:rPr>
              <w:t>4</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60D8305B" w14:textId="24C879A8" w:rsidR="0018200E" w:rsidRPr="002656E0" w:rsidRDefault="0018200E" w:rsidP="0018200E">
            <w:pPr>
              <w:spacing w:after="0" w:line="240" w:lineRule="auto"/>
              <w:rPr>
                <w:rFonts w:ascii="Arial" w:hAnsi="Arial" w:cs="Arial"/>
              </w:rPr>
            </w:pPr>
            <w:r w:rsidRPr="002656E0">
              <w:rPr>
                <w:rFonts w:ascii="Arial" w:hAnsi="Arial" w:cs="Arial"/>
              </w:rPr>
              <w:t xml:space="preserve">Consult with stakeholders on the ‘No Excuse for Abuse’ task and finish the group on the guidance framework that seeks to address patient-to-staff bullying, harassment and aggression from patients. Further see this launched and embedded by March 2025. </w:t>
            </w:r>
          </w:p>
        </w:tc>
        <w:tc>
          <w:tcPr>
            <w:tcW w:w="3686" w:type="dxa"/>
            <w:tcBorders>
              <w:top w:val="single" w:sz="4" w:space="0" w:color="auto"/>
              <w:left w:val="single" w:sz="4" w:space="0" w:color="auto"/>
              <w:bottom w:val="single" w:sz="4" w:space="0" w:color="auto"/>
              <w:right w:val="single" w:sz="4" w:space="0" w:color="auto"/>
            </w:tcBorders>
            <w:shd w:val="clear" w:color="auto" w:fill="D9D9D9"/>
          </w:tcPr>
          <w:p w14:paraId="5C660B8C" w14:textId="39EFE757" w:rsidR="0018200E" w:rsidRPr="002656E0" w:rsidRDefault="0018200E" w:rsidP="0018200E">
            <w:pPr>
              <w:spacing w:after="0" w:line="240" w:lineRule="auto"/>
              <w:rPr>
                <w:rFonts w:ascii="Arial" w:hAnsi="Arial" w:cs="Arial"/>
              </w:rPr>
            </w:pPr>
            <w:r w:rsidRPr="002656E0">
              <w:rPr>
                <w:rFonts w:ascii="Arial" w:hAnsi="Arial" w:cs="Arial"/>
              </w:rPr>
              <w:t>Complete—The consultation was completed</w:t>
            </w:r>
            <w:r w:rsidR="00621282" w:rsidRPr="002656E0">
              <w:rPr>
                <w:rFonts w:ascii="Arial" w:hAnsi="Arial" w:cs="Arial"/>
              </w:rPr>
              <w:t>,</w:t>
            </w:r>
            <w:r w:rsidRPr="002656E0">
              <w:rPr>
                <w:rFonts w:ascii="Arial" w:hAnsi="Arial" w:cs="Arial"/>
              </w:rPr>
              <w:t xml:space="preserve"> </w:t>
            </w:r>
            <w:r w:rsidR="00621282" w:rsidRPr="002656E0">
              <w:rPr>
                <w:rFonts w:ascii="Arial" w:hAnsi="Arial" w:cs="Arial"/>
              </w:rPr>
              <w:t xml:space="preserve">and the toolkit was </w:t>
            </w:r>
            <w:r w:rsidRPr="002656E0">
              <w:rPr>
                <w:rFonts w:ascii="Arial" w:hAnsi="Arial" w:cs="Arial"/>
              </w:rPr>
              <w:t>launch</w:t>
            </w:r>
            <w:r w:rsidR="00621282" w:rsidRPr="002656E0">
              <w:rPr>
                <w:rFonts w:ascii="Arial" w:hAnsi="Arial" w:cs="Arial"/>
              </w:rPr>
              <w:t xml:space="preserve">ed </w:t>
            </w:r>
            <w:r w:rsidRPr="002656E0">
              <w:rPr>
                <w:rFonts w:ascii="Arial" w:hAnsi="Arial" w:cs="Arial"/>
              </w:rPr>
              <w:t xml:space="preserve">in December 2024. </w:t>
            </w:r>
          </w:p>
          <w:p w14:paraId="6133BE35" w14:textId="0A77604C" w:rsidR="0018200E" w:rsidRPr="002656E0" w:rsidRDefault="0018200E" w:rsidP="0018200E">
            <w:pPr>
              <w:spacing w:after="0" w:line="240" w:lineRule="auto"/>
              <w:rPr>
                <w:rFonts w:ascii="Arial" w:hAnsi="Arial" w:cs="Arial"/>
              </w:rPr>
            </w:pPr>
          </w:p>
        </w:tc>
      </w:tr>
      <w:tr w:rsidR="0018200E" w:rsidRPr="002656E0" w14:paraId="15F4B0B7"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40F32AE8" w14:textId="77777777" w:rsidR="0018200E" w:rsidRPr="002656E0" w:rsidRDefault="0018200E" w:rsidP="0018200E">
            <w:pPr>
              <w:spacing w:after="0" w:line="240" w:lineRule="auto"/>
              <w:rPr>
                <w:rFonts w:ascii="Arial" w:hAnsi="Arial" w:cs="Arial"/>
              </w:rPr>
            </w:pPr>
            <w:r w:rsidRPr="002656E0">
              <w:rPr>
                <w:rFonts w:ascii="Arial" w:hAnsi="Arial" w:cs="Arial"/>
              </w:rPr>
              <w:t>5</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4BC1CD03" w14:textId="77777777" w:rsidR="0018200E" w:rsidRPr="002656E0" w:rsidRDefault="0018200E" w:rsidP="0018200E">
            <w:pPr>
              <w:spacing w:after="0" w:line="240" w:lineRule="auto"/>
              <w:rPr>
                <w:rFonts w:ascii="Arial" w:hAnsi="Arial" w:cs="Arial"/>
              </w:rPr>
            </w:pPr>
            <w:r w:rsidRPr="002656E0">
              <w:rPr>
                <w:rFonts w:ascii="Arial" w:hAnsi="Arial" w:cs="Arial"/>
              </w:rPr>
              <w:t xml:space="preserve">EDI Lead will attend the newly established People &amp; OD working group to examine harm caused by formal investigations process and implement proportionate actions to address via multi stakeholder involvement. </w:t>
            </w:r>
          </w:p>
        </w:tc>
        <w:tc>
          <w:tcPr>
            <w:tcW w:w="3686" w:type="dxa"/>
            <w:tcBorders>
              <w:top w:val="single" w:sz="4" w:space="0" w:color="auto"/>
              <w:left w:val="single" w:sz="4" w:space="0" w:color="auto"/>
              <w:bottom w:val="single" w:sz="4" w:space="0" w:color="auto"/>
              <w:right w:val="single" w:sz="4" w:space="0" w:color="auto"/>
            </w:tcBorders>
            <w:shd w:val="clear" w:color="auto" w:fill="D9D9D9"/>
          </w:tcPr>
          <w:p w14:paraId="10911DC8" w14:textId="1B9A4439" w:rsidR="0018200E" w:rsidRPr="002656E0" w:rsidRDefault="00CE0E59" w:rsidP="0018200E">
            <w:pPr>
              <w:spacing w:after="0" w:line="240" w:lineRule="auto"/>
              <w:rPr>
                <w:rFonts w:ascii="Arial" w:hAnsi="Arial" w:cs="Arial"/>
              </w:rPr>
            </w:pPr>
            <w:r w:rsidRPr="002656E0">
              <w:rPr>
                <w:rFonts w:ascii="Arial" w:hAnsi="Arial" w:cs="Arial"/>
              </w:rPr>
              <w:t>Complete—In July 2024, a working group was established with the goals of Reducing Avoidable Harm and developing a restorative, Just Culture for employee relations procedures</w:t>
            </w:r>
            <w:r w:rsidR="0018200E" w:rsidRPr="002656E0">
              <w:rPr>
                <w:rFonts w:ascii="Arial" w:hAnsi="Arial" w:cs="Arial"/>
              </w:rPr>
              <w:t>.</w:t>
            </w:r>
          </w:p>
        </w:tc>
      </w:tr>
      <w:tr w:rsidR="0018200E" w:rsidRPr="002656E0" w14:paraId="0A0B5FB5"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672C2B61" w14:textId="77777777" w:rsidR="0018200E" w:rsidRPr="002656E0" w:rsidRDefault="0018200E" w:rsidP="0018200E">
            <w:pPr>
              <w:spacing w:after="0" w:line="240" w:lineRule="auto"/>
              <w:rPr>
                <w:rFonts w:ascii="Arial" w:hAnsi="Arial" w:cs="Arial"/>
              </w:rPr>
            </w:pPr>
            <w:r w:rsidRPr="002656E0">
              <w:rPr>
                <w:rFonts w:ascii="Arial" w:hAnsi="Arial" w:cs="Arial"/>
              </w:rPr>
              <w:t>6</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24890C58" w14:textId="77777777" w:rsidR="0018200E" w:rsidRPr="002656E0" w:rsidRDefault="0018200E" w:rsidP="0018200E">
            <w:pPr>
              <w:spacing w:after="0" w:line="240" w:lineRule="auto"/>
              <w:rPr>
                <w:rFonts w:ascii="Arial" w:hAnsi="Arial" w:cs="Arial"/>
              </w:rPr>
            </w:pPr>
            <w:r w:rsidRPr="002656E0">
              <w:rPr>
                <w:rFonts w:ascii="Arial" w:hAnsi="Arial" w:cs="Arial"/>
              </w:rPr>
              <w:t>EDI Lead to attend the newly established People &amp; OD staff experience working group, which will examine issues of belonging and implement proportionate actions to address via multi-stakeholder involvement.</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208A9D9A" w14:textId="0F448A21" w:rsidR="0018200E" w:rsidRPr="002656E0" w:rsidRDefault="007D02C6" w:rsidP="0018200E">
            <w:pPr>
              <w:spacing w:after="0" w:line="240" w:lineRule="auto"/>
              <w:rPr>
                <w:rFonts w:ascii="Arial" w:hAnsi="Arial" w:cs="Arial"/>
              </w:rPr>
            </w:pPr>
            <w:r w:rsidRPr="002656E0">
              <w:rPr>
                <w:rFonts w:ascii="Arial" w:hAnsi="Arial" w:cs="Arial"/>
              </w:rPr>
              <w:t xml:space="preserve">Complete—Established in May 2024, the working group has highlighted priorities and submitted recommendations </w:t>
            </w:r>
            <w:r w:rsidR="0018200E" w:rsidRPr="002656E0">
              <w:rPr>
                <w:rFonts w:ascii="Arial" w:hAnsi="Arial" w:cs="Arial"/>
              </w:rPr>
              <w:t>to the senior management team.</w:t>
            </w:r>
          </w:p>
        </w:tc>
      </w:tr>
      <w:tr w:rsidR="0018200E" w:rsidRPr="002656E0" w14:paraId="37C087D3"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71635CD2" w14:textId="77777777" w:rsidR="0018200E" w:rsidRPr="002656E0" w:rsidRDefault="0018200E" w:rsidP="0018200E">
            <w:pPr>
              <w:spacing w:after="0" w:line="240" w:lineRule="auto"/>
              <w:rPr>
                <w:rFonts w:ascii="Arial" w:hAnsi="Arial" w:cs="Arial"/>
              </w:rPr>
            </w:pPr>
            <w:r w:rsidRPr="002656E0">
              <w:rPr>
                <w:rFonts w:ascii="Arial" w:hAnsi="Arial" w:cs="Arial"/>
              </w:rPr>
              <w:t>7</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0BECDBBA" w14:textId="77777777" w:rsidR="0018200E" w:rsidRPr="002656E0" w:rsidRDefault="0018200E" w:rsidP="0018200E">
            <w:pPr>
              <w:spacing w:after="0" w:line="240" w:lineRule="auto"/>
              <w:rPr>
                <w:rFonts w:ascii="Arial" w:hAnsi="Arial" w:cs="Arial"/>
              </w:rPr>
            </w:pPr>
            <w:r w:rsidRPr="002656E0">
              <w:rPr>
                <w:rFonts w:ascii="Arial" w:hAnsi="Arial" w:cs="Arial"/>
              </w:rPr>
              <w:t>EDI lead to work with the Executive Medical Director to realise the ambitions of the Act Against Racism Charter and embed inclusive practice across the organisation, providing regular assurance to EMT and the Board.</w:t>
            </w:r>
          </w:p>
        </w:tc>
        <w:tc>
          <w:tcPr>
            <w:tcW w:w="3686" w:type="dxa"/>
            <w:tcBorders>
              <w:top w:val="single" w:sz="4" w:space="0" w:color="auto"/>
              <w:left w:val="single" w:sz="4" w:space="0" w:color="auto"/>
              <w:bottom w:val="single" w:sz="4" w:space="0" w:color="auto"/>
              <w:right w:val="single" w:sz="4" w:space="0" w:color="auto"/>
            </w:tcBorders>
            <w:shd w:val="clear" w:color="auto" w:fill="D9D9D9"/>
          </w:tcPr>
          <w:p w14:paraId="74491B2A" w14:textId="62C38BA5" w:rsidR="0018200E" w:rsidRPr="002656E0" w:rsidRDefault="001864CD" w:rsidP="0018200E">
            <w:pPr>
              <w:spacing w:after="0" w:line="240" w:lineRule="auto"/>
              <w:rPr>
                <w:rFonts w:ascii="Arial" w:hAnsi="Arial" w:cs="Arial"/>
              </w:rPr>
            </w:pPr>
            <w:r w:rsidRPr="002656E0">
              <w:rPr>
                <w:rFonts w:ascii="Arial" w:hAnsi="Arial" w:cs="Arial"/>
              </w:rPr>
              <w:t>Complete—The Trust has met the Act Against Racism Charter, a multi-year initiative aimed at addressing</w:t>
            </w:r>
            <w:r w:rsidR="0018200E" w:rsidRPr="002656E0">
              <w:rPr>
                <w:rFonts w:ascii="Arial" w:hAnsi="Arial" w:cs="Arial"/>
              </w:rPr>
              <w:t xml:space="preserve"> bullying, harassment, and discrimination against ethnically diverse medical staff.</w:t>
            </w:r>
          </w:p>
        </w:tc>
      </w:tr>
      <w:tr w:rsidR="0018200E" w:rsidRPr="002656E0" w14:paraId="43E70C0E" w14:textId="77777777" w:rsidTr="00F96A25">
        <w:tc>
          <w:tcPr>
            <w:tcW w:w="479" w:type="dxa"/>
            <w:tcBorders>
              <w:top w:val="single" w:sz="4" w:space="0" w:color="auto"/>
              <w:left w:val="single" w:sz="4" w:space="0" w:color="auto"/>
              <w:bottom w:val="single" w:sz="4" w:space="0" w:color="auto"/>
              <w:right w:val="single" w:sz="4" w:space="0" w:color="auto"/>
            </w:tcBorders>
            <w:shd w:val="clear" w:color="auto" w:fill="D9D9D9"/>
            <w:hideMark/>
          </w:tcPr>
          <w:p w14:paraId="70277B52" w14:textId="77777777" w:rsidR="0018200E" w:rsidRPr="002656E0" w:rsidRDefault="0018200E" w:rsidP="0018200E">
            <w:pPr>
              <w:spacing w:after="0" w:line="240" w:lineRule="auto"/>
              <w:rPr>
                <w:rFonts w:ascii="Arial" w:hAnsi="Arial" w:cs="Arial"/>
              </w:rPr>
            </w:pPr>
            <w:r w:rsidRPr="002656E0">
              <w:rPr>
                <w:rFonts w:ascii="Arial" w:hAnsi="Arial" w:cs="Arial"/>
              </w:rPr>
              <w:t>8</w:t>
            </w:r>
          </w:p>
        </w:tc>
        <w:tc>
          <w:tcPr>
            <w:tcW w:w="5441" w:type="dxa"/>
            <w:tcBorders>
              <w:top w:val="single" w:sz="4" w:space="0" w:color="auto"/>
              <w:left w:val="single" w:sz="4" w:space="0" w:color="auto"/>
              <w:bottom w:val="single" w:sz="4" w:space="0" w:color="auto"/>
              <w:right w:val="single" w:sz="4" w:space="0" w:color="auto"/>
            </w:tcBorders>
            <w:shd w:val="clear" w:color="auto" w:fill="D9D9D9"/>
            <w:hideMark/>
          </w:tcPr>
          <w:p w14:paraId="35B2F88B" w14:textId="77777777" w:rsidR="0018200E" w:rsidRPr="002656E0" w:rsidRDefault="0018200E" w:rsidP="0018200E">
            <w:pPr>
              <w:spacing w:after="0" w:line="240" w:lineRule="auto"/>
              <w:rPr>
                <w:rFonts w:ascii="Arial" w:hAnsi="Arial" w:cs="Arial"/>
              </w:rPr>
            </w:pPr>
            <w:r w:rsidRPr="002656E0">
              <w:rPr>
                <w:rFonts w:ascii="Arial" w:hAnsi="Arial" w:cs="Arial"/>
              </w:rPr>
              <w:t>Realise the ambitions of the Rainbow Badge Accreditation action plan provided by the LGBT Foundation and embedded across the organisation by March 2025.</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470BF6D5" w14:textId="611FFC6C" w:rsidR="0018200E" w:rsidRPr="002656E0" w:rsidRDefault="002C7E2F" w:rsidP="0018200E">
            <w:pPr>
              <w:spacing w:after="0" w:line="240" w:lineRule="auto"/>
              <w:rPr>
                <w:rFonts w:ascii="Arial" w:hAnsi="Arial" w:cs="Arial"/>
              </w:rPr>
            </w:pPr>
            <w:r w:rsidRPr="002656E0">
              <w:rPr>
                <w:rFonts w:ascii="Arial" w:hAnsi="Arial" w:cs="Arial"/>
              </w:rPr>
              <w:t xml:space="preserve">Complete—clinically developed trans training </w:t>
            </w:r>
            <w:r w:rsidR="00A74FA4" w:rsidRPr="002656E0">
              <w:rPr>
                <w:rFonts w:ascii="Arial" w:hAnsi="Arial" w:cs="Arial"/>
              </w:rPr>
              <w:t xml:space="preserve">for </w:t>
            </w:r>
            <w:r w:rsidRPr="002656E0">
              <w:rPr>
                <w:rFonts w:ascii="Arial" w:hAnsi="Arial" w:cs="Arial"/>
              </w:rPr>
              <w:t xml:space="preserve">service areas, </w:t>
            </w:r>
            <w:r w:rsidR="001634FD" w:rsidRPr="002656E0">
              <w:rPr>
                <w:rFonts w:ascii="Arial" w:hAnsi="Arial" w:cs="Arial"/>
              </w:rPr>
              <w:t xml:space="preserve">revised </w:t>
            </w:r>
            <w:r w:rsidRPr="002656E0">
              <w:rPr>
                <w:rFonts w:ascii="Arial" w:hAnsi="Arial" w:cs="Arial"/>
              </w:rPr>
              <w:t xml:space="preserve">trans </w:t>
            </w:r>
            <w:r w:rsidR="001634FD" w:rsidRPr="002656E0">
              <w:rPr>
                <w:rFonts w:ascii="Arial" w:hAnsi="Arial" w:cs="Arial"/>
              </w:rPr>
              <w:t>inclusive policies and SOPS</w:t>
            </w:r>
          </w:p>
        </w:tc>
      </w:tr>
      <w:tr w:rsidR="0018200E" w:rsidRPr="002656E0" w14:paraId="6CCF66A8" w14:textId="77777777" w:rsidTr="00F96A25">
        <w:tc>
          <w:tcPr>
            <w:tcW w:w="479" w:type="dxa"/>
            <w:tcBorders>
              <w:top w:val="single" w:sz="4" w:space="0" w:color="auto"/>
              <w:left w:val="single" w:sz="4" w:space="0" w:color="auto"/>
              <w:bottom w:val="single" w:sz="4" w:space="0" w:color="auto"/>
              <w:right w:val="single" w:sz="4" w:space="0" w:color="auto"/>
            </w:tcBorders>
            <w:hideMark/>
          </w:tcPr>
          <w:p w14:paraId="11C64616" w14:textId="77777777" w:rsidR="0018200E" w:rsidRPr="002656E0" w:rsidRDefault="0018200E" w:rsidP="0018200E">
            <w:pPr>
              <w:spacing w:after="0" w:line="240" w:lineRule="auto"/>
              <w:rPr>
                <w:rFonts w:ascii="Arial" w:hAnsi="Arial" w:cs="Arial"/>
              </w:rPr>
            </w:pPr>
            <w:r w:rsidRPr="002656E0">
              <w:rPr>
                <w:rFonts w:ascii="Arial" w:hAnsi="Arial" w:cs="Arial"/>
              </w:rPr>
              <w:t>9</w:t>
            </w:r>
          </w:p>
        </w:tc>
        <w:tc>
          <w:tcPr>
            <w:tcW w:w="5441" w:type="dxa"/>
            <w:tcBorders>
              <w:top w:val="single" w:sz="4" w:space="0" w:color="auto"/>
              <w:left w:val="single" w:sz="4" w:space="0" w:color="auto"/>
              <w:bottom w:val="single" w:sz="4" w:space="0" w:color="auto"/>
              <w:right w:val="single" w:sz="4" w:space="0" w:color="auto"/>
            </w:tcBorders>
            <w:hideMark/>
          </w:tcPr>
          <w:p w14:paraId="7E7B7B07" w14:textId="4E67AD56" w:rsidR="0018200E" w:rsidRPr="002656E0" w:rsidRDefault="0018200E" w:rsidP="0018200E">
            <w:pPr>
              <w:spacing w:after="0" w:line="240" w:lineRule="auto"/>
              <w:rPr>
                <w:rFonts w:ascii="Arial" w:hAnsi="Arial" w:cs="Arial"/>
              </w:rPr>
            </w:pPr>
            <w:r w:rsidRPr="002656E0">
              <w:rPr>
                <w:rFonts w:ascii="Arial" w:hAnsi="Arial" w:cs="Arial"/>
              </w:rPr>
              <w:t xml:space="preserve">Implement the requirements of the Disability Confident Leader programme </w:t>
            </w:r>
            <w:r w:rsidR="001D2C5D" w:rsidRPr="002656E0">
              <w:rPr>
                <w:rFonts w:ascii="Arial" w:hAnsi="Arial" w:cs="Arial"/>
              </w:rPr>
              <w:t>to achieve</w:t>
            </w:r>
            <w:r w:rsidRPr="002656E0">
              <w:rPr>
                <w:rFonts w:ascii="Arial" w:hAnsi="Arial" w:cs="Arial"/>
              </w:rPr>
              <w:t xml:space="preserve"> improved status by March 2025.</w:t>
            </w:r>
          </w:p>
        </w:tc>
        <w:tc>
          <w:tcPr>
            <w:tcW w:w="3686" w:type="dxa"/>
            <w:tcBorders>
              <w:top w:val="single" w:sz="4" w:space="0" w:color="auto"/>
              <w:left w:val="single" w:sz="4" w:space="0" w:color="auto"/>
              <w:bottom w:val="single" w:sz="4" w:space="0" w:color="auto"/>
              <w:right w:val="single" w:sz="4" w:space="0" w:color="auto"/>
            </w:tcBorders>
          </w:tcPr>
          <w:p w14:paraId="5A79CC29" w14:textId="44335847" w:rsidR="0018200E" w:rsidRPr="002656E0" w:rsidRDefault="0018200E" w:rsidP="0018200E">
            <w:pPr>
              <w:spacing w:after="0" w:line="240" w:lineRule="auto"/>
              <w:rPr>
                <w:rFonts w:ascii="Arial" w:hAnsi="Arial" w:cs="Arial"/>
              </w:rPr>
            </w:pPr>
            <w:r w:rsidRPr="002656E0">
              <w:rPr>
                <w:rFonts w:ascii="Arial" w:hAnsi="Arial" w:cs="Arial"/>
              </w:rPr>
              <w:t>Ongoing</w:t>
            </w:r>
            <w:r w:rsidR="00C647D6" w:rsidRPr="002656E0">
              <w:rPr>
                <w:rFonts w:ascii="Arial" w:hAnsi="Arial" w:cs="Arial"/>
              </w:rPr>
              <w:t>—</w:t>
            </w:r>
            <w:r w:rsidR="00A74FA4" w:rsidRPr="002656E0">
              <w:rPr>
                <w:rFonts w:ascii="Arial" w:hAnsi="Arial" w:cs="Arial"/>
              </w:rPr>
              <w:t xml:space="preserve">Working with CHCP to </w:t>
            </w:r>
            <w:r w:rsidR="001D2C5D" w:rsidRPr="002656E0">
              <w:rPr>
                <w:rFonts w:ascii="Arial" w:hAnsi="Arial" w:cs="Arial"/>
              </w:rPr>
              <w:t>ratify Disability Confident Leader application</w:t>
            </w:r>
          </w:p>
        </w:tc>
      </w:tr>
    </w:tbl>
    <w:p w14:paraId="2AA2758E" w14:textId="5A32CB4B" w:rsidR="006901A4" w:rsidRPr="004A04ED" w:rsidRDefault="0018200E" w:rsidP="001D2C5D">
      <w:pPr>
        <w:spacing w:after="0" w:line="240" w:lineRule="auto"/>
        <w:rPr>
          <w:rFonts w:ascii="Arial" w:hAnsi="Arial" w:cs="Arial"/>
          <w:b/>
          <w:bCs/>
          <w:sz w:val="24"/>
          <w:szCs w:val="24"/>
        </w:rPr>
      </w:pPr>
      <w:r w:rsidRPr="0018200E">
        <w:rPr>
          <w:rFonts w:ascii="Arial" w:hAnsi="Arial" w:cs="Arial"/>
          <w:b/>
          <w:bCs/>
          <w:sz w:val="24"/>
          <w:szCs w:val="24"/>
        </w:rPr>
        <w:br/>
      </w:r>
      <w:r w:rsidR="004A04ED" w:rsidRPr="004A04ED">
        <w:rPr>
          <w:rFonts w:ascii="Arial" w:hAnsi="Arial" w:cs="Arial"/>
          <w:b/>
          <w:bCs/>
          <w:sz w:val="24"/>
          <w:szCs w:val="24"/>
        </w:rPr>
        <w:br w:type="page"/>
      </w:r>
    </w:p>
    <w:p w14:paraId="043C3676" w14:textId="2F5E9011" w:rsidR="00E30C81" w:rsidRPr="00CA5B8E" w:rsidRDefault="00E30C81" w:rsidP="00E30C81">
      <w:pPr>
        <w:spacing w:after="0" w:line="240" w:lineRule="auto"/>
        <w:rPr>
          <w:rFonts w:ascii="Arial" w:hAnsi="Arial" w:cs="Arial"/>
          <w:b/>
          <w:sz w:val="24"/>
          <w:szCs w:val="24"/>
        </w:rPr>
      </w:pPr>
      <w:r w:rsidRPr="00CA5B8E">
        <w:rPr>
          <w:rFonts w:ascii="Arial" w:hAnsi="Arial" w:cs="Arial"/>
          <w:b/>
          <w:sz w:val="24"/>
          <w:szCs w:val="24"/>
        </w:rPr>
        <w:lastRenderedPageBreak/>
        <w:t>Patient, Service Users and Carer Equality Objectives 202</w:t>
      </w:r>
      <w:r>
        <w:rPr>
          <w:rFonts w:ascii="Arial" w:hAnsi="Arial" w:cs="Arial"/>
          <w:b/>
          <w:sz w:val="24"/>
          <w:szCs w:val="24"/>
        </w:rPr>
        <w:t>5/27</w:t>
      </w:r>
    </w:p>
    <w:p w14:paraId="15020D89" w14:textId="77777777" w:rsidR="00E30C81" w:rsidRPr="00CA5B8E" w:rsidRDefault="00E30C81" w:rsidP="00E30C81">
      <w:pPr>
        <w:spacing w:after="0" w:line="240" w:lineRule="auto"/>
        <w:rPr>
          <w:rFonts w:ascii="Arial" w:hAnsi="Arial" w:cs="Arial"/>
          <w:b/>
          <w:sz w:val="24"/>
          <w:szCs w:val="24"/>
        </w:rPr>
      </w:pPr>
    </w:p>
    <w:p w14:paraId="0323033B" w14:textId="4DAA342D" w:rsidR="00E51FA6" w:rsidRDefault="00E30C81" w:rsidP="00E51FA6">
      <w:pPr>
        <w:spacing w:after="0" w:line="240" w:lineRule="auto"/>
        <w:rPr>
          <w:rFonts w:ascii="Arial" w:hAnsi="Arial" w:cs="Arial"/>
          <w:color w:val="7030A0"/>
          <w:sz w:val="24"/>
          <w:szCs w:val="24"/>
        </w:rPr>
      </w:pPr>
      <w:r w:rsidRPr="00CA5B8E">
        <w:rPr>
          <w:rFonts w:ascii="Arial" w:hAnsi="Arial" w:cs="Arial"/>
          <w:bCs/>
          <w:sz w:val="24"/>
          <w:szCs w:val="24"/>
        </w:rPr>
        <w:t>These objectives were agreed upon at a workshop held in May 202</w:t>
      </w:r>
      <w:r w:rsidR="00E51FA6">
        <w:rPr>
          <w:rFonts w:ascii="Arial" w:hAnsi="Arial" w:cs="Arial"/>
          <w:bCs/>
          <w:sz w:val="24"/>
          <w:szCs w:val="24"/>
        </w:rPr>
        <w:t>5</w:t>
      </w:r>
      <w:r w:rsidRPr="00CA5B8E">
        <w:rPr>
          <w:rFonts w:ascii="Arial" w:hAnsi="Arial" w:cs="Arial"/>
          <w:bCs/>
          <w:sz w:val="24"/>
          <w:szCs w:val="24"/>
        </w:rPr>
        <w:t xml:space="preserve">, where patients, service users, carers, staff, and partner organisations participated in group work to share what matters most to them </w:t>
      </w:r>
      <w:r w:rsidRPr="00A44FBD">
        <w:rPr>
          <w:rFonts w:ascii="Arial" w:hAnsi="Arial" w:cs="Arial"/>
          <w:bCs/>
          <w:sz w:val="24"/>
          <w:szCs w:val="24"/>
        </w:rPr>
        <w:t xml:space="preserve">with Equality, Diversity, and Inclusion.  </w:t>
      </w:r>
      <w:r w:rsidR="00E51FA6" w:rsidRPr="00A44FBD">
        <w:rPr>
          <w:rFonts w:ascii="Arial" w:hAnsi="Arial" w:cs="Arial"/>
          <w:sz w:val="24"/>
          <w:szCs w:val="24"/>
        </w:rPr>
        <w:t>Attendees includ</w:t>
      </w:r>
      <w:r w:rsidR="00A44FBD" w:rsidRPr="00A44FBD">
        <w:rPr>
          <w:rFonts w:ascii="Arial" w:hAnsi="Arial" w:cs="Arial"/>
          <w:sz w:val="24"/>
          <w:szCs w:val="24"/>
        </w:rPr>
        <w:t>ed</w:t>
      </w:r>
      <w:r w:rsidR="00E51FA6" w:rsidRPr="00A44FBD">
        <w:rPr>
          <w:rFonts w:ascii="Arial" w:hAnsi="Arial" w:cs="Arial"/>
          <w:sz w:val="24"/>
          <w:szCs w:val="24"/>
        </w:rPr>
        <w:t xml:space="preserve"> staff, patients, and other stakeholders </w:t>
      </w:r>
      <w:r w:rsidR="00A44FBD" w:rsidRPr="00A44FBD">
        <w:rPr>
          <w:rFonts w:ascii="Arial" w:hAnsi="Arial" w:cs="Arial"/>
          <w:sz w:val="24"/>
          <w:szCs w:val="24"/>
        </w:rPr>
        <w:t xml:space="preserve">who </w:t>
      </w:r>
      <w:r w:rsidR="00E51FA6" w:rsidRPr="00A44FBD">
        <w:rPr>
          <w:rFonts w:ascii="Arial" w:hAnsi="Arial" w:cs="Arial"/>
          <w:sz w:val="24"/>
          <w:szCs w:val="24"/>
        </w:rPr>
        <w:t>collaborated to develop our PACE EDI priorities for 2025/26 to 2026-27.</w:t>
      </w:r>
      <w:r w:rsidR="00E51FA6" w:rsidRPr="00E1010E">
        <w:rPr>
          <w:rFonts w:ascii="Arial" w:hAnsi="Arial" w:cs="Arial"/>
          <w:color w:val="7030A0"/>
          <w:sz w:val="24"/>
          <w:szCs w:val="24"/>
        </w:rPr>
        <w:t xml:space="preserve"> </w:t>
      </w:r>
    </w:p>
    <w:p w14:paraId="32955E06" w14:textId="77777777" w:rsidR="00765386" w:rsidRDefault="00765386" w:rsidP="00E51FA6">
      <w:pPr>
        <w:spacing w:after="0" w:line="240" w:lineRule="auto"/>
        <w:rPr>
          <w:rFonts w:ascii="Arial" w:hAnsi="Arial" w:cs="Arial"/>
          <w:color w:val="7030A0"/>
          <w:sz w:val="24"/>
          <w:szCs w:val="24"/>
        </w:rPr>
      </w:pPr>
    </w:p>
    <w:tbl>
      <w:tblPr>
        <w:tblStyle w:val="TableGrid"/>
        <w:tblW w:w="0" w:type="auto"/>
        <w:tblLook w:val="04A0" w:firstRow="1" w:lastRow="0" w:firstColumn="1" w:lastColumn="0" w:noHBand="0" w:noVBand="1"/>
      </w:tblPr>
      <w:tblGrid>
        <w:gridCol w:w="806"/>
        <w:gridCol w:w="8210"/>
      </w:tblGrid>
      <w:tr w:rsidR="003158AD" w14:paraId="36BC35EF" w14:textId="77777777" w:rsidTr="003158AD">
        <w:tc>
          <w:tcPr>
            <w:tcW w:w="817" w:type="dxa"/>
            <w:shd w:val="clear" w:color="auto" w:fill="D9D9D9" w:themeFill="background1" w:themeFillShade="D9"/>
          </w:tcPr>
          <w:p w14:paraId="011E8016" w14:textId="0654411D" w:rsidR="003158AD" w:rsidRPr="003158AD" w:rsidRDefault="003158AD" w:rsidP="00E51FA6">
            <w:pPr>
              <w:rPr>
                <w:rFonts w:ascii="Arial" w:hAnsi="Arial" w:cs="Arial"/>
                <w:b/>
                <w:bCs/>
                <w:sz w:val="24"/>
                <w:szCs w:val="24"/>
              </w:rPr>
            </w:pPr>
            <w:r w:rsidRPr="003158AD">
              <w:rPr>
                <w:rFonts w:ascii="Arial" w:hAnsi="Arial" w:cs="Arial"/>
                <w:b/>
                <w:bCs/>
                <w:sz w:val="24"/>
                <w:szCs w:val="24"/>
              </w:rPr>
              <w:t>N</w:t>
            </w:r>
            <w:r w:rsidRPr="003158AD">
              <w:rPr>
                <w:rFonts w:ascii="Arial" w:hAnsi="Arial" w:cs="Arial"/>
                <w:b/>
                <w:bCs/>
                <w:sz w:val="24"/>
                <w:szCs w:val="24"/>
                <w:vertAlign w:val="superscript"/>
              </w:rPr>
              <w:t>o</w:t>
            </w:r>
          </w:p>
        </w:tc>
        <w:tc>
          <w:tcPr>
            <w:tcW w:w="8425" w:type="dxa"/>
            <w:shd w:val="clear" w:color="auto" w:fill="D9D9D9" w:themeFill="background1" w:themeFillShade="D9"/>
          </w:tcPr>
          <w:p w14:paraId="0A248984" w14:textId="6A4AD371" w:rsidR="003158AD" w:rsidRPr="003158AD" w:rsidRDefault="003158AD" w:rsidP="00E51FA6">
            <w:pPr>
              <w:rPr>
                <w:rFonts w:ascii="Arial" w:hAnsi="Arial" w:cs="Arial"/>
                <w:b/>
                <w:bCs/>
                <w:sz w:val="24"/>
                <w:szCs w:val="24"/>
              </w:rPr>
            </w:pPr>
            <w:r w:rsidRPr="003158AD">
              <w:rPr>
                <w:rFonts w:ascii="Arial" w:hAnsi="Arial" w:cs="Arial"/>
                <w:b/>
                <w:bCs/>
                <w:sz w:val="24"/>
                <w:szCs w:val="24"/>
              </w:rPr>
              <w:t>Objective</w:t>
            </w:r>
          </w:p>
        </w:tc>
      </w:tr>
      <w:tr w:rsidR="003158AD" w14:paraId="6E966CCA" w14:textId="77777777" w:rsidTr="003158AD">
        <w:tc>
          <w:tcPr>
            <w:tcW w:w="817" w:type="dxa"/>
          </w:tcPr>
          <w:p w14:paraId="6D6DE63F" w14:textId="0D172789" w:rsidR="003158AD" w:rsidRPr="006A516E" w:rsidRDefault="003158AD" w:rsidP="00E51FA6">
            <w:pPr>
              <w:rPr>
                <w:rFonts w:ascii="Arial" w:hAnsi="Arial" w:cs="Arial"/>
                <w:sz w:val="24"/>
                <w:szCs w:val="24"/>
              </w:rPr>
            </w:pPr>
            <w:r w:rsidRPr="006A516E">
              <w:rPr>
                <w:rFonts w:ascii="Arial" w:hAnsi="Arial" w:cs="Arial"/>
                <w:sz w:val="24"/>
                <w:szCs w:val="24"/>
              </w:rPr>
              <w:t>1</w:t>
            </w:r>
          </w:p>
        </w:tc>
        <w:tc>
          <w:tcPr>
            <w:tcW w:w="8425" w:type="dxa"/>
          </w:tcPr>
          <w:p w14:paraId="06392A51" w14:textId="0046D20E" w:rsidR="003158AD" w:rsidRPr="006A516E" w:rsidRDefault="003158AD" w:rsidP="006A516E">
            <w:pPr>
              <w:rPr>
                <w:rFonts w:ascii="Arial" w:hAnsi="Arial" w:cs="Arial"/>
                <w:sz w:val="24"/>
                <w:szCs w:val="24"/>
              </w:rPr>
            </w:pPr>
            <w:r w:rsidRPr="006A516E">
              <w:rPr>
                <w:rFonts w:ascii="Arial" w:hAnsi="Arial" w:cs="Arial"/>
                <w:sz w:val="24"/>
                <w:szCs w:val="24"/>
              </w:rPr>
              <w:t xml:space="preserve">Demonstrate how </w:t>
            </w:r>
            <w:r w:rsidR="0032254A" w:rsidRPr="006A516E">
              <w:rPr>
                <w:rFonts w:ascii="Arial" w:hAnsi="Arial" w:cs="Arial"/>
                <w:sz w:val="24"/>
                <w:szCs w:val="24"/>
              </w:rPr>
              <w:t>the Trust</w:t>
            </w:r>
            <w:r w:rsidRPr="006A516E">
              <w:rPr>
                <w:rFonts w:ascii="Arial" w:hAnsi="Arial" w:cs="Arial"/>
                <w:sz w:val="24"/>
                <w:szCs w:val="24"/>
              </w:rPr>
              <w:t xml:space="preserve"> incorporates feedback and co-production throughout its work, with additional use of “you said, we did” </w:t>
            </w:r>
          </w:p>
          <w:p w14:paraId="2C26FBCB" w14:textId="77777777" w:rsidR="003158AD" w:rsidRPr="006A516E" w:rsidRDefault="003158AD" w:rsidP="00E51FA6">
            <w:pPr>
              <w:rPr>
                <w:rFonts w:ascii="Arial" w:hAnsi="Arial" w:cs="Arial"/>
                <w:sz w:val="24"/>
                <w:szCs w:val="24"/>
              </w:rPr>
            </w:pPr>
          </w:p>
        </w:tc>
      </w:tr>
      <w:tr w:rsidR="003158AD" w14:paraId="1F7FC0A8" w14:textId="77777777" w:rsidTr="003158AD">
        <w:tc>
          <w:tcPr>
            <w:tcW w:w="817" w:type="dxa"/>
          </w:tcPr>
          <w:p w14:paraId="1B06C826" w14:textId="030EA981" w:rsidR="003158AD" w:rsidRPr="006A516E" w:rsidRDefault="003158AD" w:rsidP="00E51FA6">
            <w:pPr>
              <w:rPr>
                <w:rFonts w:ascii="Arial" w:hAnsi="Arial" w:cs="Arial"/>
                <w:sz w:val="24"/>
                <w:szCs w:val="24"/>
              </w:rPr>
            </w:pPr>
            <w:r w:rsidRPr="006A516E">
              <w:rPr>
                <w:rFonts w:ascii="Arial" w:hAnsi="Arial" w:cs="Arial"/>
                <w:sz w:val="24"/>
                <w:szCs w:val="24"/>
              </w:rPr>
              <w:t>2</w:t>
            </w:r>
          </w:p>
        </w:tc>
        <w:tc>
          <w:tcPr>
            <w:tcW w:w="8425" w:type="dxa"/>
          </w:tcPr>
          <w:p w14:paraId="6E3918F7" w14:textId="37F52267" w:rsidR="003158AD" w:rsidRPr="006A516E" w:rsidRDefault="0032254A" w:rsidP="006A516E">
            <w:pPr>
              <w:rPr>
                <w:rFonts w:ascii="Arial" w:hAnsi="Arial" w:cs="Arial"/>
                <w:sz w:val="24"/>
                <w:szCs w:val="24"/>
              </w:rPr>
            </w:pPr>
            <w:r w:rsidRPr="006A516E">
              <w:rPr>
                <w:rFonts w:ascii="Arial" w:hAnsi="Arial" w:cs="Arial"/>
                <w:sz w:val="24"/>
                <w:szCs w:val="24"/>
              </w:rPr>
              <w:t>I</w:t>
            </w:r>
            <w:r w:rsidR="003158AD" w:rsidRPr="006A516E">
              <w:rPr>
                <w:rFonts w:ascii="Arial" w:hAnsi="Arial" w:cs="Arial"/>
                <w:sz w:val="24"/>
                <w:szCs w:val="24"/>
              </w:rPr>
              <w:t xml:space="preserve">ncrease co-production ethos to deliver service improvements and other quality improvements, through active listening and co-production with people with lived experience and Experts by Experience, alongside other stakeholders and staff. </w:t>
            </w:r>
          </w:p>
        </w:tc>
      </w:tr>
      <w:tr w:rsidR="003158AD" w14:paraId="38825E90" w14:textId="77777777" w:rsidTr="003158AD">
        <w:tc>
          <w:tcPr>
            <w:tcW w:w="817" w:type="dxa"/>
          </w:tcPr>
          <w:p w14:paraId="41C79D79" w14:textId="7C7295B9" w:rsidR="003158AD" w:rsidRPr="006A516E" w:rsidRDefault="003158AD" w:rsidP="00E51FA6">
            <w:pPr>
              <w:rPr>
                <w:rFonts w:ascii="Arial" w:hAnsi="Arial" w:cs="Arial"/>
                <w:sz w:val="24"/>
                <w:szCs w:val="24"/>
              </w:rPr>
            </w:pPr>
            <w:r w:rsidRPr="006A516E">
              <w:rPr>
                <w:rFonts w:ascii="Arial" w:hAnsi="Arial" w:cs="Arial"/>
                <w:sz w:val="24"/>
                <w:szCs w:val="24"/>
              </w:rPr>
              <w:t>3</w:t>
            </w:r>
          </w:p>
        </w:tc>
        <w:tc>
          <w:tcPr>
            <w:tcW w:w="8425" w:type="dxa"/>
          </w:tcPr>
          <w:p w14:paraId="21F11369" w14:textId="27B07CAA" w:rsidR="003158AD" w:rsidRPr="006A516E" w:rsidRDefault="003158AD" w:rsidP="006A516E">
            <w:pPr>
              <w:rPr>
                <w:rFonts w:ascii="Arial" w:hAnsi="Arial" w:cs="Arial"/>
                <w:sz w:val="24"/>
                <w:szCs w:val="24"/>
              </w:rPr>
            </w:pPr>
            <w:r w:rsidRPr="006A516E">
              <w:rPr>
                <w:rFonts w:ascii="Arial" w:hAnsi="Arial" w:cs="Arial"/>
                <w:sz w:val="24"/>
                <w:szCs w:val="24"/>
              </w:rPr>
              <w:t xml:space="preserve">Inclusive trauma-informed policies and specific training to be available for both staff and patients. </w:t>
            </w:r>
          </w:p>
        </w:tc>
      </w:tr>
    </w:tbl>
    <w:p w14:paraId="1761B4B3" w14:textId="77777777" w:rsidR="00765386" w:rsidRDefault="00765386" w:rsidP="00E51FA6">
      <w:pPr>
        <w:spacing w:after="0" w:line="240" w:lineRule="auto"/>
        <w:rPr>
          <w:rFonts w:ascii="Arial" w:hAnsi="Arial" w:cs="Arial"/>
          <w:color w:val="7030A0"/>
          <w:sz w:val="24"/>
          <w:szCs w:val="24"/>
        </w:rPr>
      </w:pPr>
    </w:p>
    <w:p w14:paraId="2B6935AE" w14:textId="3BF95956" w:rsidR="00E30C81" w:rsidRDefault="00E30C81" w:rsidP="003158AD">
      <w:pPr>
        <w:spacing w:after="0" w:line="240" w:lineRule="auto"/>
        <w:rPr>
          <w:rFonts w:ascii="Arial" w:hAnsi="Arial" w:cs="Arial"/>
          <w:b/>
          <w:bCs/>
          <w:sz w:val="24"/>
          <w:szCs w:val="24"/>
        </w:rPr>
      </w:pPr>
      <w:r>
        <w:rPr>
          <w:rFonts w:ascii="Arial" w:hAnsi="Arial" w:cs="Arial"/>
          <w:b/>
          <w:bCs/>
          <w:sz w:val="24"/>
          <w:szCs w:val="24"/>
        </w:rPr>
        <w:br w:type="page"/>
      </w:r>
    </w:p>
    <w:p w14:paraId="13FBE924" w14:textId="5D4B437F" w:rsidR="00A754F0" w:rsidRPr="008735D0" w:rsidRDefault="00A754F0" w:rsidP="0013702B">
      <w:pPr>
        <w:spacing w:after="0" w:line="240" w:lineRule="auto"/>
        <w:rPr>
          <w:rFonts w:ascii="Arial" w:hAnsi="Arial" w:cs="Arial"/>
          <w:b/>
          <w:bCs/>
          <w:sz w:val="24"/>
          <w:szCs w:val="24"/>
        </w:rPr>
      </w:pPr>
      <w:r w:rsidRPr="008735D0">
        <w:rPr>
          <w:rFonts w:ascii="Arial" w:hAnsi="Arial" w:cs="Arial"/>
          <w:b/>
          <w:bCs/>
          <w:sz w:val="24"/>
          <w:szCs w:val="24"/>
        </w:rPr>
        <w:lastRenderedPageBreak/>
        <w:t>Workforce Equality Objectives 202</w:t>
      </w:r>
      <w:r w:rsidR="001D2C5D">
        <w:rPr>
          <w:rFonts w:ascii="Arial" w:hAnsi="Arial" w:cs="Arial"/>
          <w:b/>
          <w:bCs/>
          <w:sz w:val="24"/>
          <w:szCs w:val="24"/>
        </w:rPr>
        <w:t>5</w:t>
      </w:r>
      <w:r w:rsidRPr="008735D0">
        <w:rPr>
          <w:rFonts w:ascii="Arial" w:hAnsi="Arial" w:cs="Arial"/>
          <w:b/>
          <w:bCs/>
          <w:sz w:val="24"/>
          <w:szCs w:val="24"/>
        </w:rPr>
        <w:t>/2</w:t>
      </w:r>
      <w:r w:rsidR="001D2C5D">
        <w:rPr>
          <w:rFonts w:ascii="Arial" w:hAnsi="Arial" w:cs="Arial"/>
          <w:b/>
          <w:bCs/>
          <w:sz w:val="24"/>
          <w:szCs w:val="24"/>
        </w:rPr>
        <w:t>6</w:t>
      </w:r>
    </w:p>
    <w:p w14:paraId="11C9EC0D" w14:textId="0BA77014" w:rsidR="000B2D0C" w:rsidRDefault="000B2D0C" w:rsidP="00C21DAD">
      <w:pPr>
        <w:autoSpaceDE w:val="0"/>
        <w:autoSpaceDN w:val="0"/>
        <w:adjustRightInd w:val="0"/>
        <w:spacing w:after="0" w:line="240" w:lineRule="auto"/>
        <w:rPr>
          <w:rFonts w:ascii="Arial" w:hAnsi="Arial" w:cs="Arial"/>
          <w:sz w:val="24"/>
          <w:szCs w:val="24"/>
        </w:rPr>
      </w:pPr>
    </w:p>
    <w:tbl>
      <w:tblPr>
        <w:tblStyle w:val="TableGrid"/>
        <w:tblW w:w="9747" w:type="dxa"/>
        <w:tblLook w:val="04A0" w:firstRow="1" w:lastRow="0" w:firstColumn="1" w:lastColumn="0" w:noHBand="0" w:noVBand="1"/>
      </w:tblPr>
      <w:tblGrid>
        <w:gridCol w:w="488"/>
        <w:gridCol w:w="1723"/>
        <w:gridCol w:w="7536"/>
      </w:tblGrid>
      <w:tr w:rsidR="00521F10" w:rsidRPr="00D92B7D" w14:paraId="4970676D" w14:textId="77777777" w:rsidTr="00833896">
        <w:tc>
          <w:tcPr>
            <w:tcW w:w="488" w:type="dxa"/>
            <w:shd w:val="clear" w:color="auto" w:fill="D9D9D9" w:themeFill="background1" w:themeFillShade="D9"/>
          </w:tcPr>
          <w:p w14:paraId="0D4B9293" w14:textId="77777777" w:rsidR="00521F10" w:rsidRPr="00D92B7D" w:rsidRDefault="00521F10" w:rsidP="003E7D70">
            <w:pPr>
              <w:spacing w:before="100" w:beforeAutospacing="1" w:after="100" w:afterAutospacing="1"/>
              <w:rPr>
                <w:rFonts w:ascii="Arial" w:eastAsia="Calibri" w:hAnsi="Arial" w:cs="Arial"/>
                <w:b/>
                <w:sz w:val="24"/>
                <w:szCs w:val="24"/>
              </w:rPr>
            </w:pPr>
            <w:r w:rsidRPr="00D92B7D">
              <w:rPr>
                <w:rFonts w:ascii="Arial" w:eastAsia="Calibri" w:hAnsi="Arial" w:cs="Arial"/>
                <w:b/>
                <w:sz w:val="24"/>
                <w:szCs w:val="24"/>
              </w:rPr>
              <w:t>N</w:t>
            </w:r>
            <w:r w:rsidRPr="00D92B7D">
              <w:rPr>
                <w:rFonts w:ascii="Arial" w:eastAsia="Calibri" w:hAnsi="Arial" w:cs="Arial"/>
                <w:b/>
                <w:sz w:val="24"/>
                <w:szCs w:val="24"/>
                <w:vertAlign w:val="superscript"/>
              </w:rPr>
              <w:t>o</w:t>
            </w:r>
          </w:p>
        </w:tc>
        <w:tc>
          <w:tcPr>
            <w:tcW w:w="1723" w:type="dxa"/>
            <w:shd w:val="clear" w:color="auto" w:fill="D9D9D9" w:themeFill="background1" w:themeFillShade="D9"/>
          </w:tcPr>
          <w:p w14:paraId="654370FC" w14:textId="4887BBE9" w:rsidR="00521F10" w:rsidRPr="00D92B7D" w:rsidRDefault="00521F10" w:rsidP="003E7D70">
            <w:pPr>
              <w:spacing w:before="100" w:beforeAutospacing="1" w:after="100" w:afterAutospacing="1"/>
              <w:rPr>
                <w:rFonts w:ascii="Arial" w:hAnsi="Arial" w:cs="Arial"/>
                <w:b/>
                <w:bCs/>
                <w:sz w:val="24"/>
                <w:szCs w:val="24"/>
              </w:rPr>
            </w:pPr>
            <w:r>
              <w:rPr>
                <w:rFonts w:ascii="Arial" w:hAnsi="Arial" w:cs="Arial"/>
                <w:b/>
                <w:bCs/>
                <w:sz w:val="24"/>
                <w:szCs w:val="24"/>
              </w:rPr>
              <w:t>Driver</w:t>
            </w:r>
          </w:p>
        </w:tc>
        <w:tc>
          <w:tcPr>
            <w:tcW w:w="7536" w:type="dxa"/>
            <w:shd w:val="clear" w:color="auto" w:fill="D9D9D9" w:themeFill="background1" w:themeFillShade="D9"/>
          </w:tcPr>
          <w:p w14:paraId="2742D19E" w14:textId="2F979532" w:rsidR="00521F10" w:rsidRPr="00D92B7D" w:rsidRDefault="00521F10" w:rsidP="003E7D70">
            <w:pPr>
              <w:spacing w:before="100" w:beforeAutospacing="1" w:after="100" w:afterAutospacing="1"/>
              <w:rPr>
                <w:rFonts w:ascii="Arial" w:eastAsia="Calibri" w:hAnsi="Arial" w:cs="Arial"/>
                <w:b/>
                <w:sz w:val="24"/>
                <w:szCs w:val="24"/>
              </w:rPr>
            </w:pPr>
            <w:r w:rsidRPr="00D92B7D">
              <w:rPr>
                <w:rFonts w:ascii="Arial" w:hAnsi="Arial" w:cs="Arial"/>
                <w:b/>
                <w:bCs/>
                <w:sz w:val="24"/>
                <w:szCs w:val="24"/>
              </w:rPr>
              <w:t>2025/26 Objective</w:t>
            </w:r>
          </w:p>
        </w:tc>
      </w:tr>
      <w:tr w:rsidR="00521F10" w:rsidRPr="00D92B7D" w14:paraId="167C9645" w14:textId="77777777" w:rsidTr="00833896">
        <w:tc>
          <w:tcPr>
            <w:tcW w:w="488" w:type="dxa"/>
          </w:tcPr>
          <w:p w14:paraId="783C8FF2" w14:textId="77777777" w:rsidR="00521F10" w:rsidRPr="00D92B7D" w:rsidRDefault="00521F10" w:rsidP="003E7D70">
            <w:pPr>
              <w:spacing w:before="100" w:beforeAutospacing="1" w:after="100" w:afterAutospacing="1"/>
              <w:contextualSpacing/>
              <w:rPr>
                <w:rFonts w:ascii="Arial" w:eastAsia="Calibri" w:hAnsi="Arial" w:cs="Arial"/>
                <w:bCs/>
                <w:sz w:val="24"/>
                <w:szCs w:val="24"/>
              </w:rPr>
            </w:pPr>
            <w:r w:rsidRPr="00D92B7D">
              <w:rPr>
                <w:rFonts w:ascii="Arial" w:eastAsia="Calibri" w:hAnsi="Arial" w:cs="Arial"/>
                <w:bCs/>
                <w:sz w:val="24"/>
                <w:szCs w:val="24"/>
              </w:rPr>
              <w:t>1</w:t>
            </w:r>
          </w:p>
        </w:tc>
        <w:tc>
          <w:tcPr>
            <w:tcW w:w="1723" w:type="dxa"/>
          </w:tcPr>
          <w:p w14:paraId="657F7B08" w14:textId="63D764C9" w:rsidR="00521F10" w:rsidRPr="00D92B7D" w:rsidRDefault="00833896" w:rsidP="003E7D70">
            <w:pPr>
              <w:spacing w:before="100" w:beforeAutospacing="1" w:after="100" w:afterAutospacing="1"/>
              <w:rPr>
                <w:rFonts w:ascii="Arial" w:hAnsi="Arial" w:cs="Arial"/>
                <w:bCs/>
                <w:sz w:val="24"/>
                <w:szCs w:val="24"/>
              </w:rPr>
            </w:pPr>
            <w:r>
              <w:rPr>
                <w:rFonts w:ascii="Arial" w:hAnsi="Arial" w:cs="Arial"/>
                <w:bCs/>
                <w:sz w:val="24"/>
                <w:szCs w:val="24"/>
              </w:rPr>
              <w:t>EDI Improvement Plan</w:t>
            </w:r>
          </w:p>
        </w:tc>
        <w:tc>
          <w:tcPr>
            <w:tcW w:w="7536" w:type="dxa"/>
          </w:tcPr>
          <w:p w14:paraId="466B1E77" w14:textId="6DF4DAEC" w:rsidR="00521F10" w:rsidRPr="00D92B7D" w:rsidRDefault="00521F10" w:rsidP="003E7D70">
            <w:pPr>
              <w:spacing w:before="100" w:beforeAutospacing="1" w:after="100" w:afterAutospacing="1"/>
              <w:rPr>
                <w:rFonts w:ascii="Arial" w:hAnsi="Arial" w:cs="Arial"/>
                <w:bCs/>
                <w:sz w:val="24"/>
                <w:szCs w:val="24"/>
              </w:rPr>
            </w:pPr>
            <w:r w:rsidRPr="00D92B7D">
              <w:rPr>
                <w:rFonts w:ascii="Arial" w:hAnsi="Arial" w:cs="Arial"/>
                <w:bCs/>
                <w:sz w:val="24"/>
                <w:szCs w:val="24"/>
              </w:rPr>
              <w:t xml:space="preserve">Fulfil the requirements of the NHSE EDI Improvement plan and support the board to realise </w:t>
            </w:r>
            <w:r>
              <w:rPr>
                <w:rFonts w:ascii="Arial" w:hAnsi="Arial" w:cs="Arial"/>
                <w:bCs/>
                <w:sz w:val="24"/>
                <w:szCs w:val="24"/>
              </w:rPr>
              <w:t>high-impact</w:t>
            </w:r>
            <w:r w:rsidRPr="00D92B7D">
              <w:rPr>
                <w:rFonts w:ascii="Arial" w:hAnsi="Arial" w:cs="Arial"/>
                <w:bCs/>
                <w:sz w:val="24"/>
                <w:szCs w:val="24"/>
              </w:rPr>
              <w:t xml:space="preserve"> action 1</w:t>
            </w:r>
            <w:r w:rsidRPr="00D92B7D">
              <w:rPr>
                <w:rFonts w:ascii="Arial" w:hAnsi="Arial" w:cs="Arial"/>
                <w:color w:val="202A30"/>
                <w:sz w:val="24"/>
                <w:szCs w:val="24"/>
                <w:shd w:val="clear" w:color="auto" w:fill="FFFFFF"/>
              </w:rPr>
              <w:t xml:space="preserve">. ​ </w:t>
            </w:r>
          </w:p>
        </w:tc>
      </w:tr>
      <w:tr w:rsidR="00521F10" w:rsidRPr="00D92B7D" w14:paraId="05AD3833" w14:textId="77777777" w:rsidTr="00833896">
        <w:tc>
          <w:tcPr>
            <w:tcW w:w="488" w:type="dxa"/>
          </w:tcPr>
          <w:p w14:paraId="449DA324" w14:textId="77777777" w:rsidR="00521F10" w:rsidRPr="00D92B7D" w:rsidRDefault="00521F10" w:rsidP="003E7D70">
            <w:pPr>
              <w:spacing w:before="100" w:beforeAutospacing="1" w:after="100" w:afterAutospacing="1"/>
              <w:rPr>
                <w:rFonts w:ascii="Arial" w:hAnsi="Arial" w:cs="Arial"/>
                <w:bCs/>
                <w:sz w:val="24"/>
                <w:szCs w:val="24"/>
              </w:rPr>
            </w:pPr>
            <w:r w:rsidRPr="00D92B7D">
              <w:rPr>
                <w:rFonts w:ascii="Arial" w:hAnsi="Arial" w:cs="Arial"/>
                <w:bCs/>
                <w:sz w:val="24"/>
                <w:szCs w:val="24"/>
              </w:rPr>
              <w:t>2</w:t>
            </w:r>
          </w:p>
        </w:tc>
        <w:tc>
          <w:tcPr>
            <w:tcW w:w="1723" w:type="dxa"/>
          </w:tcPr>
          <w:p w14:paraId="0F912824" w14:textId="77777777" w:rsidR="00833896" w:rsidRDefault="00521F10" w:rsidP="003E7D70">
            <w:pPr>
              <w:spacing w:before="100" w:beforeAutospacing="1" w:after="100" w:afterAutospacing="1"/>
              <w:rPr>
                <w:rFonts w:ascii="Arial" w:hAnsi="Arial" w:cs="Arial"/>
                <w:bCs/>
                <w:sz w:val="24"/>
                <w:szCs w:val="24"/>
              </w:rPr>
            </w:pPr>
            <w:r>
              <w:rPr>
                <w:rFonts w:ascii="Arial" w:hAnsi="Arial" w:cs="Arial"/>
                <w:bCs/>
                <w:sz w:val="24"/>
                <w:szCs w:val="24"/>
              </w:rPr>
              <w:t>WRES</w:t>
            </w:r>
          </w:p>
          <w:p w14:paraId="0D17A9B0" w14:textId="5A4E7952" w:rsidR="00521F10" w:rsidRPr="00D92B7D" w:rsidRDefault="00521F10" w:rsidP="003E7D70">
            <w:pPr>
              <w:spacing w:before="100" w:beforeAutospacing="1" w:after="100" w:afterAutospacing="1"/>
              <w:rPr>
                <w:rFonts w:ascii="Arial" w:hAnsi="Arial" w:cs="Arial"/>
                <w:bCs/>
                <w:sz w:val="24"/>
                <w:szCs w:val="24"/>
              </w:rPr>
            </w:pPr>
            <w:r>
              <w:rPr>
                <w:rFonts w:ascii="Arial" w:hAnsi="Arial" w:cs="Arial"/>
                <w:bCs/>
                <w:sz w:val="24"/>
                <w:szCs w:val="24"/>
              </w:rPr>
              <w:t>WDES</w:t>
            </w:r>
          </w:p>
        </w:tc>
        <w:tc>
          <w:tcPr>
            <w:tcW w:w="7536" w:type="dxa"/>
          </w:tcPr>
          <w:p w14:paraId="6E888041" w14:textId="44C322B7" w:rsidR="00521F10" w:rsidRPr="00D92B7D" w:rsidRDefault="00521F10" w:rsidP="003E7D70">
            <w:pPr>
              <w:spacing w:before="100" w:beforeAutospacing="1" w:after="100" w:afterAutospacing="1"/>
              <w:rPr>
                <w:rFonts w:ascii="Arial" w:hAnsi="Arial" w:cs="Arial"/>
                <w:bCs/>
                <w:sz w:val="24"/>
                <w:szCs w:val="24"/>
              </w:rPr>
            </w:pPr>
            <w:r w:rsidRPr="00D92B7D">
              <w:rPr>
                <w:rFonts w:ascii="Arial" w:hAnsi="Arial" w:cs="Arial"/>
                <w:bCs/>
                <w:sz w:val="24"/>
                <w:szCs w:val="24"/>
              </w:rPr>
              <w:t>EDI Lead to work with the Culture &amp; Workforce Project Lead, Mental Health, Learning Disabilities and Autism Sector Collaborative on the development of a systemwide Humber and North Yorkshire Reciprocal Mentoring Pilot programme</w:t>
            </w:r>
          </w:p>
        </w:tc>
      </w:tr>
      <w:tr w:rsidR="00521F10" w:rsidRPr="00D92B7D" w14:paraId="12C2397A" w14:textId="77777777" w:rsidTr="00833896">
        <w:tc>
          <w:tcPr>
            <w:tcW w:w="488" w:type="dxa"/>
          </w:tcPr>
          <w:p w14:paraId="6151B64C" w14:textId="77777777" w:rsidR="00521F10" w:rsidRPr="00D92B7D" w:rsidRDefault="00521F10" w:rsidP="003E7D70">
            <w:pPr>
              <w:spacing w:before="100" w:beforeAutospacing="1" w:after="100" w:afterAutospacing="1"/>
              <w:contextualSpacing/>
              <w:rPr>
                <w:rFonts w:ascii="Arial" w:eastAsia="Calibri" w:hAnsi="Arial" w:cs="Arial"/>
                <w:bCs/>
                <w:sz w:val="24"/>
                <w:szCs w:val="24"/>
              </w:rPr>
            </w:pPr>
            <w:r w:rsidRPr="00D92B7D">
              <w:rPr>
                <w:rFonts w:ascii="Arial" w:eastAsia="Calibri" w:hAnsi="Arial" w:cs="Arial"/>
                <w:bCs/>
                <w:sz w:val="24"/>
                <w:szCs w:val="24"/>
              </w:rPr>
              <w:t>3</w:t>
            </w:r>
          </w:p>
        </w:tc>
        <w:tc>
          <w:tcPr>
            <w:tcW w:w="1723" w:type="dxa"/>
          </w:tcPr>
          <w:p w14:paraId="191E6D4F" w14:textId="77777777" w:rsidR="00521F10" w:rsidRDefault="00A72154" w:rsidP="003E7D70">
            <w:pPr>
              <w:spacing w:before="100" w:beforeAutospacing="1" w:after="100" w:afterAutospacing="1"/>
              <w:rPr>
                <w:rFonts w:ascii="Arial" w:hAnsi="Arial" w:cs="Arial"/>
                <w:bCs/>
                <w:sz w:val="24"/>
                <w:szCs w:val="24"/>
              </w:rPr>
            </w:pPr>
            <w:r>
              <w:rPr>
                <w:rFonts w:ascii="Arial" w:hAnsi="Arial" w:cs="Arial"/>
                <w:bCs/>
                <w:sz w:val="24"/>
                <w:szCs w:val="24"/>
              </w:rPr>
              <w:t>NSS</w:t>
            </w:r>
          </w:p>
          <w:p w14:paraId="71E858C4" w14:textId="74E837DB" w:rsidR="00C53E32" w:rsidRPr="00D92B7D" w:rsidRDefault="00C53E32" w:rsidP="003E7D70">
            <w:pPr>
              <w:spacing w:before="100" w:beforeAutospacing="1" w:after="100" w:afterAutospacing="1"/>
              <w:rPr>
                <w:rFonts w:ascii="Arial" w:hAnsi="Arial" w:cs="Arial"/>
                <w:bCs/>
                <w:sz w:val="24"/>
                <w:szCs w:val="24"/>
              </w:rPr>
            </w:pPr>
          </w:p>
        </w:tc>
        <w:tc>
          <w:tcPr>
            <w:tcW w:w="7536" w:type="dxa"/>
          </w:tcPr>
          <w:p w14:paraId="16CB5D2D" w14:textId="24BC968D" w:rsidR="00521F10" w:rsidRPr="00D92B7D" w:rsidRDefault="00521F10" w:rsidP="003E7D70">
            <w:pPr>
              <w:spacing w:before="100" w:beforeAutospacing="1" w:after="100" w:afterAutospacing="1"/>
              <w:rPr>
                <w:rFonts w:ascii="Arial" w:eastAsia="Calibri" w:hAnsi="Arial" w:cs="Arial"/>
                <w:bCs/>
                <w:sz w:val="24"/>
                <w:szCs w:val="24"/>
              </w:rPr>
            </w:pPr>
            <w:r w:rsidRPr="00D92B7D">
              <w:rPr>
                <w:rFonts w:ascii="Arial" w:hAnsi="Arial" w:cs="Arial"/>
                <w:bCs/>
                <w:sz w:val="24"/>
                <w:szCs w:val="24"/>
              </w:rPr>
              <w:t>Following the success of the Respect campaign, relaunch the Respect framework with new resources, including training video and posters, raising the profile for the ambitions of the work and further driving up a safe reporting culture.</w:t>
            </w:r>
          </w:p>
        </w:tc>
      </w:tr>
      <w:tr w:rsidR="00521F10" w:rsidRPr="00D92B7D" w14:paraId="16789613" w14:textId="77777777" w:rsidTr="00833896">
        <w:tc>
          <w:tcPr>
            <w:tcW w:w="488" w:type="dxa"/>
          </w:tcPr>
          <w:p w14:paraId="4023C4A7" w14:textId="77777777" w:rsidR="00521F10" w:rsidRPr="00D92B7D" w:rsidRDefault="00521F10" w:rsidP="003E7D70">
            <w:pPr>
              <w:spacing w:before="100" w:beforeAutospacing="1" w:after="100" w:afterAutospacing="1"/>
              <w:rPr>
                <w:rFonts w:ascii="Arial" w:eastAsia="Calibri" w:hAnsi="Arial" w:cs="Arial"/>
                <w:bCs/>
                <w:sz w:val="24"/>
                <w:szCs w:val="24"/>
              </w:rPr>
            </w:pPr>
            <w:r w:rsidRPr="00D92B7D">
              <w:rPr>
                <w:rFonts w:ascii="Arial" w:eastAsia="Calibri" w:hAnsi="Arial" w:cs="Arial"/>
                <w:bCs/>
                <w:sz w:val="24"/>
                <w:szCs w:val="24"/>
              </w:rPr>
              <w:t>4</w:t>
            </w:r>
          </w:p>
        </w:tc>
        <w:tc>
          <w:tcPr>
            <w:tcW w:w="1723" w:type="dxa"/>
          </w:tcPr>
          <w:p w14:paraId="27E78B0A" w14:textId="77777777" w:rsidR="00521F10" w:rsidRDefault="00A72154" w:rsidP="003E7D70">
            <w:pPr>
              <w:spacing w:before="100" w:beforeAutospacing="1" w:after="100" w:afterAutospacing="1"/>
              <w:rPr>
                <w:rFonts w:ascii="Arial" w:hAnsi="Arial" w:cs="Arial"/>
                <w:bCs/>
                <w:sz w:val="24"/>
                <w:szCs w:val="24"/>
              </w:rPr>
            </w:pPr>
            <w:r>
              <w:rPr>
                <w:rFonts w:ascii="Arial" w:hAnsi="Arial" w:cs="Arial"/>
                <w:bCs/>
                <w:sz w:val="24"/>
                <w:szCs w:val="24"/>
              </w:rPr>
              <w:t>NSS</w:t>
            </w:r>
          </w:p>
          <w:p w14:paraId="1753467D" w14:textId="1F540248" w:rsidR="00C53E32" w:rsidRPr="00D92B7D" w:rsidRDefault="00C53E32" w:rsidP="003E7D70">
            <w:pPr>
              <w:spacing w:before="100" w:beforeAutospacing="1" w:after="100" w:afterAutospacing="1"/>
              <w:rPr>
                <w:rFonts w:ascii="Arial" w:hAnsi="Arial" w:cs="Arial"/>
                <w:bCs/>
                <w:sz w:val="24"/>
                <w:szCs w:val="24"/>
              </w:rPr>
            </w:pPr>
          </w:p>
        </w:tc>
        <w:tc>
          <w:tcPr>
            <w:tcW w:w="7536" w:type="dxa"/>
          </w:tcPr>
          <w:p w14:paraId="373C1183" w14:textId="2903F178" w:rsidR="00521F10" w:rsidRPr="00D92B7D" w:rsidRDefault="00521F10" w:rsidP="003E7D70">
            <w:pPr>
              <w:spacing w:before="100" w:beforeAutospacing="1" w:after="100" w:afterAutospacing="1"/>
              <w:rPr>
                <w:rFonts w:ascii="Arial" w:hAnsi="Arial" w:cs="Arial"/>
                <w:sz w:val="24"/>
                <w:szCs w:val="24"/>
              </w:rPr>
            </w:pPr>
            <w:r w:rsidRPr="00D92B7D">
              <w:rPr>
                <w:rFonts w:ascii="Arial" w:hAnsi="Arial" w:cs="Arial"/>
                <w:bCs/>
                <w:sz w:val="24"/>
                <w:szCs w:val="24"/>
              </w:rPr>
              <w:t xml:space="preserve">Build on the No Excuse for Abuse toolkit's success by better understanding the Datix data to provide benchmarking data, determine which areas have a higher prevalence of related incidents and drive </w:t>
            </w:r>
            <w:r w:rsidRPr="00D92B7D">
              <w:rPr>
                <w:rFonts w:ascii="Arial" w:hAnsi="Arial" w:cs="Arial"/>
                <w:sz w:val="24"/>
                <w:szCs w:val="24"/>
              </w:rPr>
              <w:t>work that provides bespoke support for those areas.</w:t>
            </w:r>
          </w:p>
        </w:tc>
      </w:tr>
      <w:tr w:rsidR="00521F10" w:rsidRPr="00D92B7D" w14:paraId="5CBFB412" w14:textId="77777777" w:rsidTr="00833896">
        <w:tc>
          <w:tcPr>
            <w:tcW w:w="488" w:type="dxa"/>
          </w:tcPr>
          <w:p w14:paraId="2B221552" w14:textId="77777777" w:rsidR="00521F10" w:rsidRPr="00D92B7D" w:rsidRDefault="00521F10" w:rsidP="003E7D70">
            <w:pPr>
              <w:spacing w:before="100" w:beforeAutospacing="1" w:after="100" w:afterAutospacing="1"/>
              <w:rPr>
                <w:rFonts w:ascii="Arial" w:eastAsia="Calibri" w:hAnsi="Arial" w:cs="Arial"/>
                <w:bCs/>
                <w:sz w:val="24"/>
                <w:szCs w:val="24"/>
              </w:rPr>
            </w:pPr>
            <w:r w:rsidRPr="00D92B7D">
              <w:rPr>
                <w:rFonts w:ascii="Arial" w:eastAsia="Calibri" w:hAnsi="Arial" w:cs="Arial"/>
                <w:bCs/>
                <w:sz w:val="24"/>
                <w:szCs w:val="24"/>
              </w:rPr>
              <w:t>5</w:t>
            </w:r>
          </w:p>
        </w:tc>
        <w:tc>
          <w:tcPr>
            <w:tcW w:w="1723" w:type="dxa"/>
          </w:tcPr>
          <w:p w14:paraId="6B41F84F" w14:textId="77777777" w:rsidR="00C53E32" w:rsidRDefault="00A72154" w:rsidP="003E7D70">
            <w:pPr>
              <w:spacing w:before="100" w:beforeAutospacing="1" w:after="100" w:afterAutospacing="1"/>
              <w:rPr>
                <w:rFonts w:ascii="Arial" w:hAnsi="Arial" w:cs="Arial"/>
                <w:bCs/>
                <w:sz w:val="24"/>
                <w:szCs w:val="24"/>
              </w:rPr>
            </w:pPr>
            <w:r>
              <w:rPr>
                <w:rFonts w:ascii="Arial" w:hAnsi="Arial" w:cs="Arial"/>
                <w:bCs/>
                <w:sz w:val="24"/>
                <w:szCs w:val="24"/>
              </w:rPr>
              <w:t>NSS</w:t>
            </w:r>
          </w:p>
          <w:p w14:paraId="7D0887AE" w14:textId="42CBCBBE" w:rsidR="00521F10" w:rsidRPr="00D92B7D" w:rsidRDefault="00521F10" w:rsidP="003E7D70">
            <w:pPr>
              <w:spacing w:before="100" w:beforeAutospacing="1" w:after="100" w:afterAutospacing="1"/>
              <w:rPr>
                <w:rFonts w:ascii="Arial" w:hAnsi="Arial" w:cs="Arial"/>
                <w:bCs/>
                <w:sz w:val="24"/>
                <w:szCs w:val="24"/>
              </w:rPr>
            </w:pPr>
          </w:p>
        </w:tc>
        <w:tc>
          <w:tcPr>
            <w:tcW w:w="7536" w:type="dxa"/>
          </w:tcPr>
          <w:p w14:paraId="5598AA07" w14:textId="77010422" w:rsidR="00521F10" w:rsidRPr="00D92B7D" w:rsidRDefault="00521F10" w:rsidP="003E7D70">
            <w:pPr>
              <w:spacing w:before="100" w:beforeAutospacing="1" w:after="100" w:afterAutospacing="1"/>
              <w:rPr>
                <w:rFonts w:ascii="Arial" w:hAnsi="Arial" w:cs="Arial"/>
                <w:sz w:val="24"/>
                <w:szCs w:val="24"/>
              </w:rPr>
            </w:pPr>
            <w:r w:rsidRPr="00D92B7D">
              <w:rPr>
                <w:rFonts w:ascii="Arial" w:hAnsi="Arial" w:cs="Arial"/>
                <w:bCs/>
                <w:sz w:val="24"/>
                <w:szCs w:val="24"/>
              </w:rPr>
              <w:t>Recognise that the No Excuse for Abuse toolkit is</w:t>
            </w:r>
            <w:r w:rsidRPr="00D92B7D">
              <w:rPr>
                <w:rFonts w:ascii="Arial" w:hAnsi="Arial" w:cs="Arial"/>
                <w:sz w:val="24"/>
                <w:szCs w:val="24"/>
              </w:rPr>
              <w:t xml:space="preserve"> focused on post-incident support for staff and, in collaboration with stakeholders, develop methods to equip ward managers to be more proactive where they know there is a prevalence of abuse towards staff. </w:t>
            </w:r>
          </w:p>
        </w:tc>
      </w:tr>
      <w:tr w:rsidR="00521F10" w:rsidRPr="00D92B7D" w14:paraId="44BEF525" w14:textId="77777777" w:rsidTr="00833896">
        <w:tc>
          <w:tcPr>
            <w:tcW w:w="488" w:type="dxa"/>
          </w:tcPr>
          <w:p w14:paraId="416BF519" w14:textId="77777777" w:rsidR="00521F10" w:rsidRPr="00D92B7D" w:rsidRDefault="00521F10" w:rsidP="003E7D70">
            <w:pPr>
              <w:spacing w:before="100" w:beforeAutospacing="1" w:after="100" w:afterAutospacing="1"/>
              <w:rPr>
                <w:rFonts w:ascii="Arial" w:hAnsi="Arial" w:cs="Arial"/>
                <w:sz w:val="24"/>
                <w:szCs w:val="24"/>
              </w:rPr>
            </w:pPr>
            <w:r w:rsidRPr="00D92B7D">
              <w:rPr>
                <w:rFonts w:ascii="Arial" w:hAnsi="Arial" w:cs="Arial"/>
                <w:sz w:val="24"/>
                <w:szCs w:val="24"/>
              </w:rPr>
              <w:t>6</w:t>
            </w:r>
          </w:p>
        </w:tc>
        <w:tc>
          <w:tcPr>
            <w:tcW w:w="1723" w:type="dxa"/>
          </w:tcPr>
          <w:p w14:paraId="13A48C18" w14:textId="5020533F" w:rsidR="00521F10" w:rsidRPr="00D92B7D" w:rsidRDefault="00521F10" w:rsidP="003E7D70">
            <w:pPr>
              <w:spacing w:before="100" w:beforeAutospacing="1" w:after="100" w:afterAutospacing="1"/>
              <w:rPr>
                <w:rFonts w:ascii="Arial" w:hAnsi="Arial" w:cs="Arial"/>
                <w:bCs/>
                <w:sz w:val="24"/>
                <w:szCs w:val="24"/>
              </w:rPr>
            </w:pPr>
            <w:r>
              <w:rPr>
                <w:rFonts w:ascii="Arial" w:hAnsi="Arial" w:cs="Arial"/>
                <w:bCs/>
                <w:sz w:val="24"/>
                <w:szCs w:val="24"/>
              </w:rPr>
              <w:t>WRES</w:t>
            </w:r>
          </w:p>
        </w:tc>
        <w:tc>
          <w:tcPr>
            <w:tcW w:w="7536" w:type="dxa"/>
          </w:tcPr>
          <w:p w14:paraId="65A6A2C3" w14:textId="7C6040D8" w:rsidR="00521F10" w:rsidRPr="00D92B7D" w:rsidRDefault="00521F10" w:rsidP="003E7D70">
            <w:pPr>
              <w:spacing w:before="100" w:beforeAutospacing="1" w:after="100" w:afterAutospacing="1"/>
              <w:rPr>
                <w:rFonts w:ascii="Arial" w:hAnsi="Arial" w:cs="Arial"/>
                <w:sz w:val="24"/>
                <w:szCs w:val="24"/>
              </w:rPr>
            </w:pPr>
            <w:r w:rsidRPr="00D92B7D">
              <w:rPr>
                <w:rFonts w:ascii="Arial" w:hAnsi="Arial" w:cs="Arial"/>
                <w:bCs/>
                <w:sz w:val="24"/>
                <w:szCs w:val="24"/>
              </w:rPr>
              <w:t>Registered staff to attend Race Equity training provided by the Culture of Care national team in May and September to support</w:t>
            </w:r>
            <w:r w:rsidRPr="00D92B7D">
              <w:rPr>
                <w:rFonts w:ascii="Arial" w:hAnsi="Arial" w:cs="Arial"/>
                <w:sz w:val="24"/>
                <w:szCs w:val="24"/>
              </w:rPr>
              <w:t xml:space="preserve"> transforming service access, experience and outcomes for culturally and ethnically diverse service users and staff. </w:t>
            </w:r>
          </w:p>
        </w:tc>
      </w:tr>
      <w:tr w:rsidR="00521F10" w:rsidRPr="00D92B7D" w14:paraId="06E93211" w14:textId="77777777" w:rsidTr="00833896">
        <w:tc>
          <w:tcPr>
            <w:tcW w:w="488" w:type="dxa"/>
          </w:tcPr>
          <w:p w14:paraId="6CCF7244" w14:textId="77777777" w:rsidR="00521F10" w:rsidRPr="00D92B7D" w:rsidRDefault="00521F10" w:rsidP="003E7D70">
            <w:pPr>
              <w:spacing w:before="100" w:beforeAutospacing="1" w:after="100" w:afterAutospacing="1"/>
              <w:rPr>
                <w:rFonts w:ascii="Arial" w:hAnsi="Arial" w:cs="Arial"/>
                <w:sz w:val="24"/>
                <w:szCs w:val="24"/>
              </w:rPr>
            </w:pPr>
            <w:r w:rsidRPr="00D92B7D">
              <w:rPr>
                <w:rFonts w:ascii="Arial" w:hAnsi="Arial" w:cs="Arial"/>
                <w:sz w:val="24"/>
                <w:szCs w:val="24"/>
              </w:rPr>
              <w:t>7</w:t>
            </w:r>
          </w:p>
        </w:tc>
        <w:tc>
          <w:tcPr>
            <w:tcW w:w="1723" w:type="dxa"/>
          </w:tcPr>
          <w:p w14:paraId="1EA4406E" w14:textId="77777777" w:rsidR="00833896" w:rsidRDefault="00521F10" w:rsidP="003E7D70">
            <w:pPr>
              <w:spacing w:before="100" w:beforeAutospacing="1" w:after="100" w:afterAutospacing="1"/>
              <w:rPr>
                <w:rFonts w:ascii="Arial" w:hAnsi="Arial" w:cs="Arial"/>
                <w:bCs/>
                <w:sz w:val="24"/>
                <w:szCs w:val="24"/>
              </w:rPr>
            </w:pPr>
            <w:r>
              <w:rPr>
                <w:rFonts w:ascii="Arial" w:hAnsi="Arial" w:cs="Arial"/>
                <w:bCs/>
                <w:sz w:val="24"/>
                <w:szCs w:val="24"/>
              </w:rPr>
              <w:t>WRES</w:t>
            </w:r>
          </w:p>
          <w:p w14:paraId="488CB9D0" w14:textId="1D353E50" w:rsidR="00521F10" w:rsidRPr="00D92B7D" w:rsidRDefault="00521F10" w:rsidP="003E7D70">
            <w:pPr>
              <w:spacing w:before="100" w:beforeAutospacing="1" w:after="100" w:afterAutospacing="1"/>
              <w:rPr>
                <w:rFonts w:ascii="Arial" w:hAnsi="Arial" w:cs="Arial"/>
                <w:bCs/>
                <w:sz w:val="24"/>
                <w:szCs w:val="24"/>
              </w:rPr>
            </w:pPr>
            <w:r>
              <w:rPr>
                <w:rFonts w:ascii="Arial" w:hAnsi="Arial" w:cs="Arial"/>
                <w:bCs/>
                <w:sz w:val="24"/>
                <w:szCs w:val="24"/>
              </w:rPr>
              <w:t>WDES</w:t>
            </w:r>
          </w:p>
        </w:tc>
        <w:tc>
          <w:tcPr>
            <w:tcW w:w="7536" w:type="dxa"/>
          </w:tcPr>
          <w:p w14:paraId="6D5F9522" w14:textId="68776C90" w:rsidR="00521F10" w:rsidRPr="00D92B7D" w:rsidRDefault="00521F10" w:rsidP="003E7D70">
            <w:pPr>
              <w:spacing w:before="100" w:beforeAutospacing="1" w:after="100" w:afterAutospacing="1"/>
              <w:rPr>
                <w:rFonts w:ascii="Arial" w:hAnsi="Arial" w:cs="Arial"/>
                <w:bCs/>
                <w:sz w:val="24"/>
                <w:szCs w:val="24"/>
              </w:rPr>
            </w:pPr>
            <w:r w:rsidRPr="00D92B7D">
              <w:rPr>
                <w:rFonts w:ascii="Arial" w:hAnsi="Arial" w:cs="Arial"/>
                <w:bCs/>
                <w:sz w:val="24"/>
                <w:szCs w:val="24"/>
              </w:rPr>
              <w:t>EDI Lead to represent workforce EDI at the newly formed Care, Culture and Equity Steering Group, a collaborative group bringing together the work of Culture of Care, Trauma Informed Care, Patient and Carer Race Equality Framework and Health Inequalities</w:t>
            </w:r>
          </w:p>
        </w:tc>
      </w:tr>
      <w:tr w:rsidR="00521F10" w:rsidRPr="00D92B7D" w14:paraId="6A3360FC" w14:textId="77777777" w:rsidTr="00833896">
        <w:tc>
          <w:tcPr>
            <w:tcW w:w="488" w:type="dxa"/>
          </w:tcPr>
          <w:p w14:paraId="3B325B44" w14:textId="77777777" w:rsidR="00521F10" w:rsidRPr="00D92B7D" w:rsidRDefault="00521F10" w:rsidP="003E7D70">
            <w:pPr>
              <w:spacing w:before="100" w:beforeAutospacing="1" w:after="100" w:afterAutospacing="1"/>
              <w:rPr>
                <w:rFonts w:ascii="Arial" w:hAnsi="Arial" w:cs="Arial"/>
                <w:sz w:val="24"/>
                <w:szCs w:val="24"/>
              </w:rPr>
            </w:pPr>
            <w:r w:rsidRPr="00D92B7D">
              <w:rPr>
                <w:rFonts w:ascii="Arial" w:hAnsi="Arial" w:cs="Arial"/>
                <w:sz w:val="24"/>
                <w:szCs w:val="24"/>
              </w:rPr>
              <w:t>8</w:t>
            </w:r>
          </w:p>
        </w:tc>
        <w:tc>
          <w:tcPr>
            <w:tcW w:w="1723" w:type="dxa"/>
          </w:tcPr>
          <w:p w14:paraId="5D50BDA8" w14:textId="3801B7A3" w:rsidR="00521F10" w:rsidRPr="00D92B7D" w:rsidRDefault="00515D94" w:rsidP="003E7D70">
            <w:pPr>
              <w:tabs>
                <w:tab w:val="left" w:pos="1700"/>
              </w:tabs>
              <w:spacing w:before="100" w:beforeAutospacing="1" w:after="100" w:afterAutospacing="1"/>
              <w:rPr>
                <w:rFonts w:ascii="Arial" w:hAnsi="Arial" w:cs="Arial"/>
                <w:bCs/>
                <w:sz w:val="24"/>
                <w:szCs w:val="24"/>
              </w:rPr>
            </w:pPr>
            <w:r>
              <w:rPr>
                <w:rFonts w:ascii="Arial" w:hAnsi="Arial" w:cs="Arial"/>
                <w:bCs/>
                <w:sz w:val="24"/>
                <w:szCs w:val="24"/>
              </w:rPr>
              <w:t>WRES</w:t>
            </w:r>
          </w:p>
        </w:tc>
        <w:tc>
          <w:tcPr>
            <w:tcW w:w="7536" w:type="dxa"/>
          </w:tcPr>
          <w:p w14:paraId="15E4162C" w14:textId="694D80BD" w:rsidR="00521F10" w:rsidRPr="00D92B7D" w:rsidRDefault="00521F10" w:rsidP="003E7D70">
            <w:pPr>
              <w:tabs>
                <w:tab w:val="left" w:pos="1700"/>
              </w:tabs>
              <w:spacing w:before="100" w:beforeAutospacing="1" w:after="100" w:afterAutospacing="1"/>
              <w:rPr>
                <w:rFonts w:ascii="Arial" w:hAnsi="Arial" w:cs="Arial"/>
                <w:bCs/>
                <w:sz w:val="24"/>
                <w:szCs w:val="24"/>
              </w:rPr>
            </w:pPr>
            <w:r w:rsidRPr="00D92B7D">
              <w:rPr>
                <w:rFonts w:ascii="Arial" w:hAnsi="Arial" w:cs="Arial"/>
                <w:bCs/>
                <w:sz w:val="24"/>
                <w:szCs w:val="24"/>
              </w:rPr>
              <w:t>Continue to support the Executive Medical Director to realise the ambitions of the Act Against Racism Charter and embed inclusive practice across the organisation, providing regular assurance to EMT and the Board.</w:t>
            </w:r>
          </w:p>
        </w:tc>
      </w:tr>
      <w:tr w:rsidR="00521F10" w:rsidRPr="00D92B7D" w14:paraId="7A437096" w14:textId="77777777" w:rsidTr="00833896">
        <w:tc>
          <w:tcPr>
            <w:tcW w:w="488" w:type="dxa"/>
          </w:tcPr>
          <w:p w14:paraId="7289FAA9" w14:textId="10404914" w:rsidR="00521F10" w:rsidRPr="00D92B7D" w:rsidRDefault="00521F10" w:rsidP="003E7D70">
            <w:pPr>
              <w:spacing w:before="100" w:beforeAutospacing="1" w:after="100" w:afterAutospacing="1"/>
              <w:rPr>
                <w:rFonts w:ascii="Arial" w:hAnsi="Arial" w:cs="Arial"/>
                <w:sz w:val="24"/>
                <w:szCs w:val="24"/>
              </w:rPr>
            </w:pPr>
            <w:r>
              <w:rPr>
                <w:rFonts w:ascii="Arial" w:hAnsi="Arial" w:cs="Arial"/>
                <w:sz w:val="24"/>
                <w:szCs w:val="24"/>
              </w:rPr>
              <w:t>9</w:t>
            </w:r>
          </w:p>
        </w:tc>
        <w:tc>
          <w:tcPr>
            <w:tcW w:w="1723" w:type="dxa"/>
          </w:tcPr>
          <w:p w14:paraId="027F0A72" w14:textId="4E0E4396" w:rsidR="00521F10" w:rsidRPr="00BA00F6" w:rsidRDefault="00515D94" w:rsidP="003E7D70">
            <w:pPr>
              <w:tabs>
                <w:tab w:val="left" w:pos="1700"/>
              </w:tabs>
              <w:spacing w:before="100" w:beforeAutospacing="1" w:after="100" w:afterAutospacing="1"/>
              <w:rPr>
                <w:rFonts w:ascii="Arial" w:hAnsi="Arial" w:cs="Arial"/>
                <w:bCs/>
                <w:sz w:val="24"/>
                <w:szCs w:val="24"/>
              </w:rPr>
            </w:pPr>
            <w:r>
              <w:rPr>
                <w:rFonts w:ascii="Arial" w:hAnsi="Arial" w:cs="Arial"/>
                <w:bCs/>
                <w:sz w:val="24"/>
                <w:szCs w:val="24"/>
              </w:rPr>
              <w:t>WDES</w:t>
            </w:r>
          </w:p>
        </w:tc>
        <w:tc>
          <w:tcPr>
            <w:tcW w:w="7536" w:type="dxa"/>
          </w:tcPr>
          <w:p w14:paraId="32622573" w14:textId="504858AF" w:rsidR="00521F10" w:rsidRPr="00D92B7D" w:rsidRDefault="00521F10" w:rsidP="003E7D70">
            <w:pPr>
              <w:tabs>
                <w:tab w:val="left" w:pos="1700"/>
              </w:tabs>
              <w:spacing w:before="100" w:beforeAutospacing="1" w:after="100" w:afterAutospacing="1"/>
              <w:rPr>
                <w:rFonts w:ascii="Arial" w:hAnsi="Arial" w:cs="Arial"/>
                <w:bCs/>
                <w:sz w:val="24"/>
                <w:szCs w:val="24"/>
              </w:rPr>
            </w:pPr>
            <w:r w:rsidRPr="00BA00F6">
              <w:rPr>
                <w:rFonts w:ascii="Arial" w:hAnsi="Arial" w:cs="Arial"/>
                <w:bCs/>
                <w:sz w:val="24"/>
                <w:szCs w:val="24"/>
              </w:rPr>
              <w:t xml:space="preserve">EDI Lead to work with local partners to realise the aims of the Disability Confident Leader Programme. </w:t>
            </w:r>
          </w:p>
        </w:tc>
      </w:tr>
      <w:tr w:rsidR="00515D94" w:rsidRPr="00D92B7D" w14:paraId="210462FA" w14:textId="77777777" w:rsidTr="00833896">
        <w:tc>
          <w:tcPr>
            <w:tcW w:w="488" w:type="dxa"/>
          </w:tcPr>
          <w:p w14:paraId="1CAEC6C9" w14:textId="4BB2F807" w:rsidR="00515D94" w:rsidRDefault="00260092" w:rsidP="00515D94">
            <w:pPr>
              <w:spacing w:before="100" w:beforeAutospacing="1" w:after="100" w:afterAutospacing="1"/>
              <w:rPr>
                <w:rFonts w:ascii="Arial" w:hAnsi="Arial" w:cs="Arial"/>
                <w:sz w:val="24"/>
                <w:szCs w:val="24"/>
              </w:rPr>
            </w:pPr>
            <w:r>
              <w:rPr>
                <w:rFonts w:ascii="Arial" w:hAnsi="Arial" w:cs="Arial"/>
                <w:sz w:val="24"/>
                <w:szCs w:val="24"/>
              </w:rPr>
              <w:t>10</w:t>
            </w:r>
          </w:p>
        </w:tc>
        <w:tc>
          <w:tcPr>
            <w:tcW w:w="1723" w:type="dxa"/>
          </w:tcPr>
          <w:p w14:paraId="7BAFFCFC" w14:textId="27856812" w:rsidR="00515D94" w:rsidRPr="00BA00F6" w:rsidRDefault="00833896" w:rsidP="00515D94">
            <w:pPr>
              <w:tabs>
                <w:tab w:val="left" w:pos="1700"/>
              </w:tabs>
              <w:spacing w:before="100" w:beforeAutospacing="1" w:after="100" w:afterAutospacing="1"/>
              <w:rPr>
                <w:rFonts w:ascii="Arial" w:hAnsi="Arial" w:cs="Arial"/>
                <w:bCs/>
                <w:sz w:val="24"/>
                <w:szCs w:val="24"/>
              </w:rPr>
            </w:pPr>
            <w:r>
              <w:rPr>
                <w:rFonts w:ascii="Arial" w:eastAsia="Times New Roman" w:hAnsi="Arial" w:cs="Arial"/>
                <w:sz w:val="24"/>
                <w:szCs w:val="24"/>
                <w:lang w:eastAsia="en-GB"/>
              </w:rPr>
              <w:t>GPG</w:t>
            </w:r>
          </w:p>
        </w:tc>
        <w:tc>
          <w:tcPr>
            <w:tcW w:w="7536" w:type="dxa"/>
          </w:tcPr>
          <w:p w14:paraId="780CE043" w14:textId="37A018D7" w:rsidR="00515D94" w:rsidRPr="00BA00F6" w:rsidRDefault="00260092" w:rsidP="00515D94">
            <w:pPr>
              <w:tabs>
                <w:tab w:val="left" w:pos="1700"/>
              </w:tabs>
              <w:spacing w:before="100" w:beforeAutospacing="1" w:after="100" w:afterAutospacing="1"/>
              <w:rPr>
                <w:rFonts w:ascii="Arial" w:hAnsi="Arial" w:cs="Arial"/>
                <w:bCs/>
                <w:sz w:val="24"/>
                <w:szCs w:val="24"/>
              </w:rPr>
            </w:pPr>
            <w:r>
              <w:rPr>
                <w:rFonts w:ascii="Arial" w:eastAsia="Times New Roman" w:hAnsi="Arial" w:cs="Arial"/>
                <w:sz w:val="24"/>
                <w:szCs w:val="24"/>
                <w:lang w:eastAsia="en-GB"/>
              </w:rPr>
              <w:t>E</w:t>
            </w:r>
            <w:r w:rsidRPr="00157E9A">
              <w:rPr>
                <w:rFonts w:ascii="Arial" w:eastAsia="Times New Roman" w:hAnsi="Arial" w:cs="Arial"/>
                <w:sz w:val="24"/>
                <w:szCs w:val="24"/>
                <w:lang w:eastAsia="en-GB"/>
              </w:rPr>
              <w:t>ncouraging, promoting and supporting flexible working arrangements in senior roles</w:t>
            </w:r>
          </w:p>
        </w:tc>
      </w:tr>
      <w:tr w:rsidR="00515D94" w:rsidRPr="00D92B7D" w14:paraId="02C3ADBD" w14:textId="77777777" w:rsidTr="00833896">
        <w:tc>
          <w:tcPr>
            <w:tcW w:w="488" w:type="dxa"/>
          </w:tcPr>
          <w:p w14:paraId="2B9DD5A8" w14:textId="19BA7253" w:rsidR="00515D94" w:rsidRDefault="00260092" w:rsidP="00515D94">
            <w:pPr>
              <w:spacing w:before="100" w:beforeAutospacing="1" w:after="100" w:afterAutospacing="1"/>
              <w:rPr>
                <w:rFonts w:ascii="Arial" w:hAnsi="Arial" w:cs="Arial"/>
                <w:sz w:val="24"/>
                <w:szCs w:val="24"/>
              </w:rPr>
            </w:pPr>
            <w:r>
              <w:rPr>
                <w:rFonts w:ascii="Arial" w:hAnsi="Arial" w:cs="Arial"/>
                <w:sz w:val="24"/>
                <w:szCs w:val="24"/>
              </w:rPr>
              <w:t>11</w:t>
            </w:r>
          </w:p>
        </w:tc>
        <w:tc>
          <w:tcPr>
            <w:tcW w:w="1723" w:type="dxa"/>
          </w:tcPr>
          <w:p w14:paraId="611A54D6" w14:textId="7D35FE86" w:rsidR="00515D94" w:rsidRDefault="00833896" w:rsidP="00515D94">
            <w:pPr>
              <w:tabs>
                <w:tab w:val="left" w:pos="1700"/>
              </w:tabs>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GPG</w:t>
            </w:r>
          </w:p>
        </w:tc>
        <w:tc>
          <w:tcPr>
            <w:tcW w:w="7536" w:type="dxa"/>
          </w:tcPr>
          <w:p w14:paraId="4A358888" w14:textId="438CAE32" w:rsidR="00515D94" w:rsidRPr="007539A0" w:rsidRDefault="00260092" w:rsidP="00515D94">
            <w:pPr>
              <w:tabs>
                <w:tab w:val="left" w:pos="1700"/>
              </w:tabs>
              <w:spacing w:before="100" w:beforeAutospacing="1" w:after="100" w:afterAutospacing="1"/>
              <w:rPr>
                <w:rFonts w:ascii="Arial" w:eastAsia="Times New Roman" w:hAnsi="Arial" w:cs="Arial"/>
                <w:sz w:val="24"/>
                <w:szCs w:val="24"/>
                <w:lang w:eastAsia="en-GB"/>
              </w:rPr>
            </w:pPr>
            <w:r w:rsidRPr="007539A0">
              <w:rPr>
                <w:rFonts w:ascii="Arial" w:eastAsia="Times New Roman" w:hAnsi="Arial" w:cs="Arial"/>
                <w:sz w:val="24"/>
                <w:szCs w:val="24"/>
                <w:lang w:eastAsia="en-GB"/>
              </w:rPr>
              <w:t xml:space="preserve">Make senior jobs more accessible to women </w:t>
            </w:r>
          </w:p>
        </w:tc>
      </w:tr>
      <w:tr w:rsidR="00515D94" w:rsidRPr="00D92B7D" w14:paraId="6BD06B6C" w14:textId="77777777" w:rsidTr="00833896">
        <w:tc>
          <w:tcPr>
            <w:tcW w:w="488" w:type="dxa"/>
          </w:tcPr>
          <w:p w14:paraId="2E7F9CEA" w14:textId="1964845D" w:rsidR="00515D94" w:rsidRDefault="00260092" w:rsidP="00515D94">
            <w:pPr>
              <w:spacing w:before="100" w:beforeAutospacing="1" w:after="100" w:afterAutospacing="1"/>
              <w:rPr>
                <w:rFonts w:ascii="Arial" w:hAnsi="Arial" w:cs="Arial"/>
                <w:sz w:val="24"/>
                <w:szCs w:val="24"/>
              </w:rPr>
            </w:pPr>
            <w:r>
              <w:rPr>
                <w:rFonts w:ascii="Arial" w:hAnsi="Arial" w:cs="Arial"/>
                <w:sz w:val="24"/>
                <w:szCs w:val="24"/>
              </w:rPr>
              <w:t>12</w:t>
            </w:r>
          </w:p>
        </w:tc>
        <w:tc>
          <w:tcPr>
            <w:tcW w:w="1723" w:type="dxa"/>
          </w:tcPr>
          <w:p w14:paraId="70B37ECB" w14:textId="7635EAB8" w:rsidR="00515D94" w:rsidRPr="007539A0" w:rsidRDefault="00833896" w:rsidP="00515D94">
            <w:pPr>
              <w:tabs>
                <w:tab w:val="left" w:pos="1700"/>
              </w:tabs>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GPG</w:t>
            </w:r>
          </w:p>
        </w:tc>
        <w:tc>
          <w:tcPr>
            <w:tcW w:w="7536" w:type="dxa"/>
          </w:tcPr>
          <w:p w14:paraId="31141E05" w14:textId="2F485293" w:rsidR="00515D94" w:rsidRPr="00515D94" w:rsidRDefault="00515D94" w:rsidP="00515D94">
            <w:pPr>
              <w:spacing w:after="225"/>
              <w:textAlignment w:val="baseline"/>
              <w:rPr>
                <w:rFonts w:ascii="Arial" w:eastAsia="Times New Roman" w:hAnsi="Arial" w:cs="Arial"/>
                <w:sz w:val="24"/>
                <w:szCs w:val="24"/>
                <w:lang w:eastAsia="en-GB"/>
              </w:rPr>
            </w:pPr>
            <w:r w:rsidRPr="00515D94">
              <w:rPr>
                <w:rStyle w:val="cf01"/>
                <w:rFonts w:ascii="Arial" w:hAnsi="Arial" w:cs="Arial"/>
                <w:sz w:val="24"/>
                <w:szCs w:val="24"/>
              </w:rPr>
              <w:t xml:space="preserve">Further embed and build upon the succession planning model to </w:t>
            </w:r>
            <w:r w:rsidRPr="00515D94">
              <w:rPr>
                <w:rFonts w:ascii="Arial" w:hAnsi="Arial" w:cs="Arial"/>
                <w:sz w:val="24"/>
                <w:szCs w:val="24"/>
              </w:rPr>
              <w:t xml:space="preserve">provide balance in </w:t>
            </w:r>
            <w:r w:rsidR="00A72154">
              <w:rPr>
                <w:rFonts w:ascii="Arial" w:hAnsi="Arial" w:cs="Arial"/>
                <w:sz w:val="24"/>
                <w:szCs w:val="24"/>
              </w:rPr>
              <w:t xml:space="preserve">promoting succession planning, and development opportunities for females into more senior roles, and make lower-banded NHS roles more </w:t>
            </w:r>
            <w:r w:rsidRPr="00515D94">
              <w:rPr>
                <w:rFonts w:ascii="Arial" w:eastAsia="Times New Roman" w:hAnsi="Arial" w:cs="Arial"/>
                <w:sz w:val="24"/>
                <w:szCs w:val="24"/>
                <w:lang w:eastAsia="en-GB"/>
              </w:rPr>
              <w:t>appealing to men</w:t>
            </w:r>
            <w:r w:rsidR="00A72154">
              <w:rPr>
                <w:rFonts w:ascii="Arial" w:eastAsia="Times New Roman" w:hAnsi="Arial" w:cs="Arial"/>
                <w:sz w:val="24"/>
                <w:szCs w:val="24"/>
                <w:lang w:eastAsia="en-GB"/>
              </w:rPr>
              <w:t>.</w:t>
            </w:r>
          </w:p>
        </w:tc>
      </w:tr>
      <w:tr w:rsidR="003B7641" w:rsidRPr="00D92B7D" w14:paraId="7BA33C74" w14:textId="77777777" w:rsidTr="00833896">
        <w:tc>
          <w:tcPr>
            <w:tcW w:w="488" w:type="dxa"/>
          </w:tcPr>
          <w:p w14:paraId="6970BCB9" w14:textId="16CAFBFD" w:rsidR="003B7641" w:rsidRDefault="003B7641" w:rsidP="00515D94">
            <w:pPr>
              <w:spacing w:before="100" w:beforeAutospacing="1" w:after="100" w:afterAutospacing="1"/>
              <w:rPr>
                <w:rFonts w:ascii="Arial" w:hAnsi="Arial" w:cs="Arial"/>
                <w:sz w:val="24"/>
                <w:szCs w:val="24"/>
              </w:rPr>
            </w:pPr>
            <w:r>
              <w:rPr>
                <w:rFonts w:ascii="Arial" w:hAnsi="Arial" w:cs="Arial"/>
                <w:sz w:val="24"/>
                <w:szCs w:val="24"/>
              </w:rPr>
              <w:t>13</w:t>
            </w:r>
          </w:p>
        </w:tc>
        <w:tc>
          <w:tcPr>
            <w:tcW w:w="1723" w:type="dxa"/>
          </w:tcPr>
          <w:p w14:paraId="2504EA96" w14:textId="49B1BAE2" w:rsidR="003B7641" w:rsidRDefault="00A56484" w:rsidP="00515D94">
            <w:pPr>
              <w:tabs>
                <w:tab w:val="left" w:pos="1700"/>
              </w:tabs>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National</w:t>
            </w:r>
          </w:p>
        </w:tc>
        <w:tc>
          <w:tcPr>
            <w:tcW w:w="7536" w:type="dxa"/>
          </w:tcPr>
          <w:p w14:paraId="48A84D1D" w14:textId="46D3C472" w:rsidR="003B7641" w:rsidRPr="00515D94" w:rsidRDefault="003B7641" w:rsidP="00515D94">
            <w:pPr>
              <w:spacing w:after="225"/>
              <w:textAlignment w:val="baseline"/>
              <w:rPr>
                <w:rStyle w:val="cf01"/>
                <w:rFonts w:ascii="Arial" w:hAnsi="Arial" w:cs="Arial"/>
                <w:sz w:val="24"/>
                <w:szCs w:val="24"/>
              </w:rPr>
            </w:pPr>
            <w:r w:rsidRPr="003B7641">
              <w:rPr>
                <w:rStyle w:val="cf01"/>
                <w:rFonts w:ascii="Arial" w:hAnsi="Arial" w:cs="Arial"/>
                <w:sz w:val="24"/>
                <w:szCs w:val="24"/>
              </w:rPr>
              <w:t xml:space="preserve">Deliver </w:t>
            </w:r>
            <w:r w:rsidR="00A56484">
              <w:rPr>
                <w:rStyle w:val="cf01"/>
                <w:rFonts w:ascii="Arial" w:hAnsi="Arial" w:cs="Arial"/>
                <w:sz w:val="24"/>
                <w:szCs w:val="24"/>
              </w:rPr>
              <w:t>on relevant areas of the Supreme Court Judgement Action plan, ensuring the Trust responds to compliance and mitigates against risk, while maintaining a compassionate and sensitive approach</w:t>
            </w:r>
            <w:r w:rsidRPr="003B7641">
              <w:rPr>
                <w:rStyle w:val="cf01"/>
                <w:rFonts w:ascii="Arial" w:hAnsi="Arial" w:cs="Arial"/>
                <w:sz w:val="24"/>
                <w:szCs w:val="24"/>
              </w:rPr>
              <w:t xml:space="preserve"> to initiating any changes.</w:t>
            </w:r>
          </w:p>
        </w:tc>
      </w:tr>
    </w:tbl>
    <w:p w14:paraId="12694F7A" w14:textId="77777777" w:rsidR="009E3AD8" w:rsidRPr="00913600" w:rsidRDefault="009E3AD8" w:rsidP="0013702B">
      <w:pPr>
        <w:spacing w:after="0" w:line="240" w:lineRule="auto"/>
        <w:rPr>
          <w:rFonts w:ascii="Arial" w:hAnsi="Arial" w:cs="Arial"/>
          <w:b/>
          <w:bCs/>
          <w:sz w:val="24"/>
          <w:szCs w:val="24"/>
        </w:rPr>
      </w:pPr>
    </w:p>
    <w:sectPr w:rsidR="009E3AD8" w:rsidRPr="00913600">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87FE3" w14:textId="77777777" w:rsidR="007D5C2B" w:rsidRDefault="007D5C2B" w:rsidP="00C61536">
      <w:pPr>
        <w:spacing w:after="0" w:line="240" w:lineRule="auto"/>
      </w:pPr>
      <w:r>
        <w:separator/>
      </w:r>
    </w:p>
  </w:endnote>
  <w:endnote w:type="continuationSeparator" w:id="0">
    <w:p w14:paraId="164AF4ED" w14:textId="77777777" w:rsidR="007D5C2B" w:rsidRDefault="007D5C2B" w:rsidP="00C61536">
      <w:pPr>
        <w:spacing w:after="0" w:line="240" w:lineRule="auto"/>
      </w:pPr>
      <w:r>
        <w:continuationSeparator/>
      </w:r>
    </w:p>
  </w:endnote>
  <w:endnote w:type="continuationNotice" w:id="1">
    <w:p w14:paraId="07ABBE1F" w14:textId="77777777" w:rsidR="007D5C2B" w:rsidRDefault="007D5C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171835"/>
      <w:docPartObj>
        <w:docPartGallery w:val="Page Numbers (Bottom of Page)"/>
        <w:docPartUnique/>
      </w:docPartObj>
    </w:sdtPr>
    <w:sdtEndPr>
      <w:rPr>
        <w:noProof/>
      </w:rPr>
    </w:sdtEndPr>
    <w:sdtContent>
      <w:p w14:paraId="0A7B7D6B" w14:textId="2C99FE1F" w:rsidR="00C61536" w:rsidRDefault="00C61536">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68CE16B2" w14:textId="77777777" w:rsidR="00C61536" w:rsidRDefault="00C61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44CA1" w14:textId="77777777" w:rsidR="007D5C2B" w:rsidRDefault="007D5C2B" w:rsidP="00C61536">
      <w:pPr>
        <w:spacing w:after="0" w:line="240" w:lineRule="auto"/>
      </w:pPr>
      <w:r>
        <w:separator/>
      </w:r>
    </w:p>
  </w:footnote>
  <w:footnote w:type="continuationSeparator" w:id="0">
    <w:p w14:paraId="5E794ECB" w14:textId="77777777" w:rsidR="007D5C2B" w:rsidRDefault="007D5C2B" w:rsidP="00C61536">
      <w:pPr>
        <w:spacing w:after="0" w:line="240" w:lineRule="auto"/>
      </w:pPr>
      <w:r>
        <w:continuationSeparator/>
      </w:r>
    </w:p>
  </w:footnote>
  <w:footnote w:type="continuationNotice" w:id="1">
    <w:p w14:paraId="580F6B92" w14:textId="77777777" w:rsidR="007D5C2B" w:rsidRDefault="007D5C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84ED5C2"/>
    <w:lvl w:ilvl="0">
      <w:start w:val="1"/>
      <w:numFmt w:val="decimal"/>
      <w:lvlText w:val="%1."/>
      <w:lvlJc w:val="left"/>
      <w:pPr>
        <w:tabs>
          <w:tab w:val="num" w:pos="643"/>
        </w:tabs>
        <w:ind w:left="643" w:hanging="360"/>
      </w:pPr>
    </w:lvl>
  </w:abstractNum>
  <w:abstractNum w:abstractNumId="1" w15:restartNumberingAfterBreak="0">
    <w:nsid w:val="03FA387B"/>
    <w:multiLevelType w:val="hybridMultilevel"/>
    <w:tmpl w:val="106A2F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4E32E3D"/>
    <w:multiLevelType w:val="hybridMultilevel"/>
    <w:tmpl w:val="0C1E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527B0"/>
    <w:multiLevelType w:val="hybridMultilevel"/>
    <w:tmpl w:val="8B1C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C142D"/>
    <w:multiLevelType w:val="hybridMultilevel"/>
    <w:tmpl w:val="7054B6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8B13A5"/>
    <w:multiLevelType w:val="hybridMultilevel"/>
    <w:tmpl w:val="8D46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E3DB0"/>
    <w:multiLevelType w:val="hybridMultilevel"/>
    <w:tmpl w:val="74AA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750EB"/>
    <w:multiLevelType w:val="hybridMultilevel"/>
    <w:tmpl w:val="248A3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70B15"/>
    <w:multiLevelType w:val="hybridMultilevel"/>
    <w:tmpl w:val="AEA8D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C2F51"/>
    <w:multiLevelType w:val="hybridMultilevel"/>
    <w:tmpl w:val="3A8ED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420E5F"/>
    <w:multiLevelType w:val="hybridMultilevel"/>
    <w:tmpl w:val="2AA2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D4FE6"/>
    <w:multiLevelType w:val="hybridMultilevel"/>
    <w:tmpl w:val="D728D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2924E4"/>
    <w:multiLevelType w:val="hybridMultilevel"/>
    <w:tmpl w:val="A4865264"/>
    <w:lvl w:ilvl="0" w:tplc="08090001">
      <w:start w:val="1"/>
      <w:numFmt w:val="bullet"/>
      <w:lvlText w:val=""/>
      <w:lvlJc w:val="left"/>
      <w:pPr>
        <w:ind w:left="720" w:hanging="360"/>
      </w:pPr>
      <w:rPr>
        <w:rFonts w:ascii="Symbol" w:hAnsi="Symbol" w:hint="default"/>
      </w:rPr>
    </w:lvl>
    <w:lvl w:ilvl="1" w:tplc="35C6565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E23C53"/>
    <w:multiLevelType w:val="hybridMultilevel"/>
    <w:tmpl w:val="E028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261FA"/>
    <w:multiLevelType w:val="hybridMultilevel"/>
    <w:tmpl w:val="37FC3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F7ABC"/>
    <w:multiLevelType w:val="hybridMultilevel"/>
    <w:tmpl w:val="7194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164180"/>
    <w:multiLevelType w:val="hybridMultilevel"/>
    <w:tmpl w:val="FB940E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200B68"/>
    <w:multiLevelType w:val="multilevel"/>
    <w:tmpl w:val="8D5A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334E06"/>
    <w:multiLevelType w:val="hybridMultilevel"/>
    <w:tmpl w:val="22F67FBC"/>
    <w:lvl w:ilvl="0" w:tplc="08090001">
      <w:start w:val="1"/>
      <w:numFmt w:val="bullet"/>
      <w:lvlText w:val=""/>
      <w:lvlJc w:val="left"/>
      <w:pPr>
        <w:ind w:left="720" w:hanging="360"/>
      </w:pPr>
      <w:rPr>
        <w:rFonts w:ascii="Symbol" w:hAnsi="Symbol" w:hint="default"/>
      </w:rPr>
    </w:lvl>
    <w:lvl w:ilvl="1" w:tplc="CAB65ED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B4FC4"/>
    <w:multiLevelType w:val="hybridMultilevel"/>
    <w:tmpl w:val="863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E3707"/>
    <w:multiLevelType w:val="hybridMultilevel"/>
    <w:tmpl w:val="7E7CD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207CE1"/>
    <w:multiLevelType w:val="hybridMultilevel"/>
    <w:tmpl w:val="3344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684854"/>
    <w:multiLevelType w:val="hybridMultilevel"/>
    <w:tmpl w:val="202EC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D6C0F35"/>
    <w:multiLevelType w:val="hybridMultilevel"/>
    <w:tmpl w:val="9E4A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B5504E"/>
    <w:multiLevelType w:val="hybridMultilevel"/>
    <w:tmpl w:val="0CD0D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1D6DEB"/>
    <w:multiLevelType w:val="hybridMultilevel"/>
    <w:tmpl w:val="2C88C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86068F"/>
    <w:multiLevelType w:val="hybridMultilevel"/>
    <w:tmpl w:val="9A869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7042D"/>
    <w:multiLevelType w:val="hybridMultilevel"/>
    <w:tmpl w:val="E534A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DA0EBA"/>
    <w:multiLevelType w:val="hybridMultilevel"/>
    <w:tmpl w:val="7518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6A7BA7"/>
    <w:multiLevelType w:val="hybridMultilevel"/>
    <w:tmpl w:val="D860925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0" w15:restartNumberingAfterBreak="0">
    <w:nsid w:val="5A942089"/>
    <w:multiLevelType w:val="hybridMultilevel"/>
    <w:tmpl w:val="9E04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AD1D84"/>
    <w:multiLevelType w:val="hybridMultilevel"/>
    <w:tmpl w:val="031C8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3816AB"/>
    <w:multiLevelType w:val="multilevel"/>
    <w:tmpl w:val="BFCE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DE0D5D"/>
    <w:multiLevelType w:val="hybridMultilevel"/>
    <w:tmpl w:val="5082E1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653208BD"/>
    <w:multiLevelType w:val="multilevel"/>
    <w:tmpl w:val="E65A979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68862DED"/>
    <w:multiLevelType w:val="hybridMultilevel"/>
    <w:tmpl w:val="1048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F1A4E"/>
    <w:multiLevelType w:val="hybridMultilevel"/>
    <w:tmpl w:val="5B80C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44596B"/>
    <w:multiLevelType w:val="hybridMultilevel"/>
    <w:tmpl w:val="3214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F236FF"/>
    <w:multiLevelType w:val="hybridMultilevel"/>
    <w:tmpl w:val="1544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002D92"/>
    <w:multiLevelType w:val="hybridMultilevel"/>
    <w:tmpl w:val="E6C493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61255F4"/>
    <w:multiLevelType w:val="hybridMultilevel"/>
    <w:tmpl w:val="5738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30D73"/>
    <w:multiLevelType w:val="hybridMultilevel"/>
    <w:tmpl w:val="B3DA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6C0EAB"/>
    <w:multiLevelType w:val="hybridMultilevel"/>
    <w:tmpl w:val="E1C00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8F2190"/>
    <w:multiLevelType w:val="hybridMultilevel"/>
    <w:tmpl w:val="7B74A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F1E6755"/>
    <w:multiLevelType w:val="hybridMultilevel"/>
    <w:tmpl w:val="F120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A3B5C"/>
    <w:multiLevelType w:val="hybridMultilevel"/>
    <w:tmpl w:val="DC98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2342813">
    <w:abstractNumId w:val="34"/>
  </w:num>
  <w:num w:numId="2" w16cid:durableId="1333485321">
    <w:abstractNumId w:val="5"/>
  </w:num>
  <w:num w:numId="3" w16cid:durableId="917251528">
    <w:abstractNumId w:val="19"/>
  </w:num>
  <w:num w:numId="4" w16cid:durableId="1083185077">
    <w:abstractNumId w:val="13"/>
  </w:num>
  <w:num w:numId="5" w16cid:durableId="865290242">
    <w:abstractNumId w:val="18"/>
  </w:num>
  <w:num w:numId="6" w16cid:durableId="1357731187">
    <w:abstractNumId w:val="35"/>
  </w:num>
  <w:num w:numId="7" w16cid:durableId="2064136683">
    <w:abstractNumId w:val="21"/>
  </w:num>
  <w:num w:numId="8" w16cid:durableId="957445895">
    <w:abstractNumId w:val="9"/>
  </w:num>
  <w:num w:numId="9" w16cid:durableId="2111732486">
    <w:abstractNumId w:val="37"/>
  </w:num>
  <w:num w:numId="10" w16cid:durableId="1146316686">
    <w:abstractNumId w:val="44"/>
  </w:num>
  <w:num w:numId="11" w16cid:durableId="1177386649">
    <w:abstractNumId w:val="36"/>
  </w:num>
  <w:num w:numId="12" w16cid:durableId="1266420885">
    <w:abstractNumId w:val="31"/>
  </w:num>
  <w:num w:numId="13" w16cid:durableId="1861435642">
    <w:abstractNumId w:val="16"/>
  </w:num>
  <w:num w:numId="14" w16cid:durableId="56362401">
    <w:abstractNumId w:val="15"/>
  </w:num>
  <w:num w:numId="15" w16cid:durableId="867530504">
    <w:abstractNumId w:val="20"/>
  </w:num>
  <w:num w:numId="16" w16cid:durableId="586573942">
    <w:abstractNumId w:val="39"/>
  </w:num>
  <w:num w:numId="17" w16cid:durableId="499778325">
    <w:abstractNumId w:val="14"/>
  </w:num>
  <w:num w:numId="18" w16cid:durableId="167601335">
    <w:abstractNumId w:val="43"/>
  </w:num>
  <w:num w:numId="19" w16cid:durableId="1303969999">
    <w:abstractNumId w:val="22"/>
  </w:num>
  <w:num w:numId="20" w16cid:durableId="1771002999">
    <w:abstractNumId w:val="2"/>
  </w:num>
  <w:num w:numId="21" w16cid:durableId="1928297537">
    <w:abstractNumId w:val="12"/>
  </w:num>
  <w:num w:numId="22" w16cid:durableId="726150995">
    <w:abstractNumId w:val="41"/>
  </w:num>
  <w:num w:numId="23" w16cid:durableId="1117026828">
    <w:abstractNumId w:val="30"/>
  </w:num>
  <w:num w:numId="24" w16cid:durableId="883054688">
    <w:abstractNumId w:val="33"/>
  </w:num>
  <w:num w:numId="25" w16cid:durableId="279260122">
    <w:abstractNumId w:val="29"/>
  </w:num>
  <w:num w:numId="26" w16cid:durableId="338000991">
    <w:abstractNumId w:val="32"/>
  </w:num>
  <w:num w:numId="27" w16cid:durableId="507140319">
    <w:abstractNumId w:val="4"/>
  </w:num>
  <w:num w:numId="28" w16cid:durableId="99762730">
    <w:abstractNumId w:val="45"/>
  </w:num>
  <w:num w:numId="29" w16cid:durableId="862716202">
    <w:abstractNumId w:val="25"/>
  </w:num>
  <w:num w:numId="30" w16cid:durableId="1566260591">
    <w:abstractNumId w:val="11"/>
  </w:num>
  <w:num w:numId="31" w16cid:durableId="443312220">
    <w:abstractNumId w:val="27"/>
  </w:num>
  <w:num w:numId="32" w16cid:durableId="1530070877">
    <w:abstractNumId w:val="24"/>
  </w:num>
  <w:num w:numId="33" w16cid:durableId="488904025">
    <w:abstractNumId w:val="0"/>
  </w:num>
  <w:num w:numId="34" w16cid:durableId="935527139">
    <w:abstractNumId w:val="40"/>
  </w:num>
  <w:num w:numId="35" w16cid:durableId="1191990808">
    <w:abstractNumId w:val="8"/>
  </w:num>
  <w:num w:numId="36" w16cid:durableId="1158230060">
    <w:abstractNumId w:val="28"/>
  </w:num>
  <w:num w:numId="37" w16cid:durableId="1103189977">
    <w:abstractNumId w:val="38"/>
  </w:num>
  <w:num w:numId="38" w16cid:durableId="1485317079">
    <w:abstractNumId w:val="7"/>
  </w:num>
  <w:num w:numId="39" w16cid:durableId="1463695860">
    <w:abstractNumId w:val="42"/>
  </w:num>
  <w:num w:numId="40" w16cid:durableId="822308478">
    <w:abstractNumId w:val="10"/>
  </w:num>
  <w:num w:numId="41" w16cid:durableId="750858905">
    <w:abstractNumId w:val="26"/>
  </w:num>
  <w:num w:numId="42" w16cid:durableId="1812940455">
    <w:abstractNumId w:val="17"/>
  </w:num>
  <w:num w:numId="43" w16cid:durableId="240877113">
    <w:abstractNumId w:val="6"/>
  </w:num>
  <w:num w:numId="44" w16cid:durableId="2117095362">
    <w:abstractNumId w:val="1"/>
  </w:num>
  <w:num w:numId="45" w16cid:durableId="722405672">
    <w:abstractNumId w:val="3"/>
  </w:num>
  <w:num w:numId="46" w16cid:durableId="4387249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A5"/>
    <w:rsid w:val="0000050F"/>
    <w:rsid w:val="0000198C"/>
    <w:rsid w:val="000036F0"/>
    <w:rsid w:val="000043EA"/>
    <w:rsid w:val="00007523"/>
    <w:rsid w:val="0001154A"/>
    <w:rsid w:val="00011B1F"/>
    <w:rsid w:val="00011CFB"/>
    <w:rsid w:val="00011D1B"/>
    <w:rsid w:val="00012269"/>
    <w:rsid w:val="00012BE1"/>
    <w:rsid w:val="000150DA"/>
    <w:rsid w:val="00022C9F"/>
    <w:rsid w:val="000231C7"/>
    <w:rsid w:val="000238AF"/>
    <w:rsid w:val="00024991"/>
    <w:rsid w:val="00025BD8"/>
    <w:rsid w:val="00026AFC"/>
    <w:rsid w:val="00030553"/>
    <w:rsid w:val="00030FD4"/>
    <w:rsid w:val="000321C2"/>
    <w:rsid w:val="00032F81"/>
    <w:rsid w:val="00033C6D"/>
    <w:rsid w:val="000355D5"/>
    <w:rsid w:val="0003778C"/>
    <w:rsid w:val="00043225"/>
    <w:rsid w:val="00047AC7"/>
    <w:rsid w:val="00047B11"/>
    <w:rsid w:val="00047C59"/>
    <w:rsid w:val="000509C7"/>
    <w:rsid w:val="00050CF7"/>
    <w:rsid w:val="00053F74"/>
    <w:rsid w:val="00054137"/>
    <w:rsid w:val="00055D28"/>
    <w:rsid w:val="00060076"/>
    <w:rsid w:val="00061197"/>
    <w:rsid w:val="0006198C"/>
    <w:rsid w:val="00061A91"/>
    <w:rsid w:val="0006225D"/>
    <w:rsid w:val="000637CE"/>
    <w:rsid w:val="0006426B"/>
    <w:rsid w:val="00072DD4"/>
    <w:rsid w:val="00074E0D"/>
    <w:rsid w:val="0007782A"/>
    <w:rsid w:val="000829C4"/>
    <w:rsid w:val="000860F1"/>
    <w:rsid w:val="0008646D"/>
    <w:rsid w:val="00087CBA"/>
    <w:rsid w:val="00090B8E"/>
    <w:rsid w:val="0009210B"/>
    <w:rsid w:val="00094681"/>
    <w:rsid w:val="00094902"/>
    <w:rsid w:val="000954AC"/>
    <w:rsid w:val="0009656A"/>
    <w:rsid w:val="00096FDA"/>
    <w:rsid w:val="0009770B"/>
    <w:rsid w:val="0009ACE6"/>
    <w:rsid w:val="000A02A5"/>
    <w:rsid w:val="000A0390"/>
    <w:rsid w:val="000A497E"/>
    <w:rsid w:val="000A6659"/>
    <w:rsid w:val="000A71EC"/>
    <w:rsid w:val="000B04B1"/>
    <w:rsid w:val="000B10EB"/>
    <w:rsid w:val="000B1212"/>
    <w:rsid w:val="000B1AE9"/>
    <w:rsid w:val="000B2D0C"/>
    <w:rsid w:val="000B48EB"/>
    <w:rsid w:val="000B6667"/>
    <w:rsid w:val="000C1332"/>
    <w:rsid w:val="000C1B92"/>
    <w:rsid w:val="000C34EF"/>
    <w:rsid w:val="000C40C2"/>
    <w:rsid w:val="000C5FFB"/>
    <w:rsid w:val="000C7FE4"/>
    <w:rsid w:val="000D06AE"/>
    <w:rsid w:val="000D07B1"/>
    <w:rsid w:val="000D086B"/>
    <w:rsid w:val="000D0AAE"/>
    <w:rsid w:val="000D0FE0"/>
    <w:rsid w:val="000D1348"/>
    <w:rsid w:val="000D1419"/>
    <w:rsid w:val="000D32B9"/>
    <w:rsid w:val="000D40AA"/>
    <w:rsid w:val="000D45C4"/>
    <w:rsid w:val="000D6131"/>
    <w:rsid w:val="000D677C"/>
    <w:rsid w:val="000D6EFE"/>
    <w:rsid w:val="000D71E2"/>
    <w:rsid w:val="000D7461"/>
    <w:rsid w:val="000E03BB"/>
    <w:rsid w:val="000E44F7"/>
    <w:rsid w:val="000F0DEE"/>
    <w:rsid w:val="000F2467"/>
    <w:rsid w:val="000F2607"/>
    <w:rsid w:val="0010041C"/>
    <w:rsid w:val="00100BAA"/>
    <w:rsid w:val="0010375C"/>
    <w:rsid w:val="00103B6B"/>
    <w:rsid w:val="00103DAF"/>
    <w:rsid w:val="00105E36"/>
    <w:rsid w:val="00106E46"/>
    <w:rsid w:val="0010728C"/>
    <w:rsid w:val="00110A6D"/>
    <w:rsid w:val="00110CF1"/>
    <w:rsid w:val="001133AE"/>
    <w:rsid w:val="00114520"/>
    <w:rsid w:val="0011534B"/>
    <w:rsid w:val="0011586B"/>
    <w:rsid w:val="00115EF7"/>
    <w:rsid w:val="00116E79"/>
    <w:rsid w:val="00117F69"/>
    <w:rsid w:val="00120A49"/>
    <w:rsid w:val="001217AE"/>
    <w:rsid w:val="00122E07"/>
    <w:rsid w:val="001238D5"/>
    <w:rsid w:val="00123B7A"/>
    <w:rsid w:val="00124DC5"/>
    <w:rsid w:val="0012530C"/>
    <w:rsid w:val="00127A91"/>
    <w:rsid w:val="00127BFA"/>
    <w:rsid w:val="00130F3E"/>
    <w:rsid w:val="0013151D"/>
    <w:rsid w:val="00131A3D"/>
    <w:rsid w:val="00131E57"/>
    <w:rsid w:val="001334F1"/>
    <w:rsid w:val="00133827"/>
    <w:rsid w:val="0013702B"/>
    <w:rsid w:val="00141134"/>
    <w:rsid w:val="00141CAC"/>
    <w:rsid w:val="00143FB0"/>
    <w:rsid w:val="00144837"/>
    <w:rsid w:val="001453F8"/>
    <w:rsid w:val="001456CC"/>
    <w:rsid w:val="00145752"/>
    <w:rsid w:val="00146EB5"/>
    <w:rsid w:val="001507C4"/>
    <w:rsid w:val="00151F86"/>
    <w:rsid w:val="00152F13"/>
    <w:rsid w:val="00154B8C"/>
    <w:rsid w:val="001551F7"/>
    <w:rsid w:val="00155272"/>
    <w:rsid w:val="00157067"/>
    <w:rsid w:val="00157EEA"/>
    <w:rsid w:val="001605BA"/>
    <w:rsid w:val="00162CA3"/>
    <w:rsid w:val="001634FD"/>
    <w:rsid w:val="00171A0E"/>
    <w:rsid w:val="00171A0F"/>
    <w:rsid w:val="00172549"/>
    <w:rsid w:val="00175E19"/>
    <w:rsid w:val="00175E31"/>
    <w:rsid w:val="001774E1"/>
    <w:rsid w:val="00180A4E"/>
    <w:rsid w:val="0018200E"/>
    <w:rsid w:val="00185736"/>
    <w:rsid w:val="00185BA0"/>
    <w:rsid w:val="001864CD"/>
    <w:rsid w:val="00187C2C"/>
    <w:rsid w:val="00191E89"/>
    <w:rsid w:val="00194B35"/>
    <w:rsid w:val="00194F51"/>
    <w:rsid w:val="00194FC5"/>
    <w:rsid w:val="001953D0"/>
    <w:rsid w:val="00197A95"/>
    <w:rsid w:val="001A04D2"/>
    <w:rsid w:val="001A31DF"/>
    <w:rsid w:val="001A35D0"/>
    <w:rsid w:val="001A62F6"/>
    <w:rsid w:val="001B10FF"/>
    <w:rsid w:val="001B17F3"/>
    <w:rsid w:val="001B1ED2"/>
    <w:rsid w:val="001B3724"/>
    <w:rsid w:val="001B4B40"/>
    <w:rsid w:val="001B54D1"/>
    <w:rsid w:val="001B5E6E"/>
    <w:rsid w:val="001B70E8"/>
    <w:rsid w:val="001B74CC"/>
    <w:rsid w:val="001B7FD9"/>
    <w:rsid w:val="001C16BA"/>
    <w:rsid w:val="001C1E7B"/>
    <w:rsid w:val="001C209C"/>
    <w:rsid w:val="001C28B1"/>
    <w:rsid w:val="001C4269"/>
    <w:rsid w:val="001C51DD"/>
    <w:rsid w:val="001C533F"/>
    <w:rsid w:val="001C723E"/>
    <w:rsid w:val="001C7A2C"/>
    <w:rsid w:val="001D0D56"/>
    <w:rsid w:val="001D0E4F"/>
    <w:rsid w:val="001D2C5D"/>
    <w:rsid w:val="001D5EF4"/>
    <w:rsid w:val="001D6D7C"/>
    <w:rsid w:val="001E0B3F"/>
    <w:rsid w:val="001E2F85"/>
    <w:rsid w:val="001E3217"/>
    <w:rsid w:val="001E4951"/>
    <w:rsid w:val="001E5377"/>
    <w:rsid w:val="001E5E48"/>
    <w:rsid w:val="001E6FD0"/>
    <w:rsid w:val="001F106F"/>
    <w:rsid w:val="001F3B05"/>
    <w:rsid w:val="001F4E5B"/>
    <w:rsid w:val="001F53E7"/>
    <w:rsid w:val="001F6E78"/>
    <w:rsid w:val="001F728E"/>
    <w:rsid w:val="001F77E0"/>
    <w:rsid w:val="00201285"/>
    <w:rsid w:val="00201680"/>
    <w:rsid w:val="002028CB"/>
    <w:rsid w:val="00202C8D"/>
    <w:rsid w:val="00202FF5"/>
    <w:rsid w:val="00203FB4"/>
    <w:rsid w:val="00204209"/>
    <w:rsid w:val="002062A4"/>
    <w:rsid w:val="0020772E"/>
    <w:rsid w:val="00213560"/>
    <w:rsid w:val="002135B8"/>
    <w:rsid w:val="0021393B"/>
    <w:rsid w:val="002140A0"/>
    <w:rsid w:val="00214199"/>
    <w:rsid w:val="00214773"/>
    <w:rsid w:val="00215788"/>
    <w:rsid w:val="00216AFB"/>
    <w:rsid w:val="00217204"/>
    <w:rsid w:val="0022120A"/>
    <w:rsid w:val="002228B5"/>
    <w:rsid w:val="00224B49"/>
    <w:rsid w:val="00225BD5"/>
    <w:rsid w:val="00231D2A"/>
    <w:rsid w:val="0023299D"/>
    <w:rsid w:val="00232BB5"/>
    <w:rsid w:val="00235EE4"/>
    <w:rsid w:val="00236B58"/>
    <w:rsid w:val="00243EDA"/>
    <w:rsid w:val="00244552"/>
    <w:rsid w:val="00246862"/>
    <w:rsid w:val="002471A4"/>
    <w:rsid w:val="0025096A"/>
    <w:rsid w:val="00251D44"/>
    <w:rsid w:val="00251EF8"/>
    <w:rsid w:val="0025374A"/>
    <w:rsid w:val="00254272"/>
    <w:rsid w:val="0025724F"/>
    <w:rsid w:val="00260092"/>
    <w:rsid w:val="0026035D"/>
    <w:rsid w:val="00261287"/>
    <w:rsid w:val="00261CBA"/>
    <w:rsid w:val="00263597"/>
    <w:rsid w:val="00264FC9"/>
    <w:rsid w:val="002656E0"/>
    <w:rsid w:val="00265CBF"/>
    <w:rsid w:val="00265E5F"/>
    <w:rsid w:val="00270204"/>
    <w:rsid w:val="00272C66"/>
    <w:rsid w:val="00277976"/>
    <w:rsid w:val="0028005D"/>
    <w:rsid w:val="00281026"/>
    <w:rsid w:val="002827C1"/>
    <w:rsid w:val="002837ED"/>
    <w:rsid w:val="00285682"/>
    <w:rsid w:val="00290047"/>
    <w:rsid w:val="0029049C"/>
    <w:rsid w:val="002922B0"/>
    <w:rsid w:val="0029292E"/>
    <w:rsid w:val="002948E5"/>
    <w:rsid w:val="00294A7E"/>
    <w:rsid w:val="002A2BF4"/>
    <w:rsid w:val="002A2E37"/>
    <w:rsid w:val="002A5C72"/>
    <w:rsid w:val="002A62DC"/>
    <w:rsid w:val="002A7BB4"/>
    <w:rsid w:val="002A7EA0"/>
    <w:rsid w:val="002B0D65"/>
    <w:rsid w:val="002B3E6D"/>
    <w:rsid w:val="002B4568"/>
    <w:rsid w:val="002B5C9A"/>
    <w:rsid w:val="002B6811"/>
    <w:rsid w:val="002C1B35"/>
    <w:rsid w:val="002C2499"/>
    <w:rsid w:val="002C37FB"/>
    <w:rsid w:val="002C535B"/>
    <w:rsid w:val="002C55D2"/>
    <w:rsid w:val="002C6368"/>
    <w:rsid w:val="002C7E2F"/>
    <w:rsid w:val="002D25FA"/>
    <w:rsid w:val="002D31C0"/>
    <w:rsid w:val="002D3770"/>
    <w:rsid w:val="002D3873"/>
    <w:rsid w:val="002D3E14"/>
    <w:rsid w:val="002E0D3A"/>
    <w:rsid w:val="002E0FD2"/>
    <w:rsid w:val="002E1310"/>
    <w:rsid w:val="002E3078"/>
    <w:rsid w:val="002E33A1"/>
    <w:rsid w:val="002E48DA"/>
    <w:rsid w:val="002E4A01"/>
    <w:rsid w:val="002E521E"/>
    <w:rsid w:val="002E6D5A"/>
    <w:rsid w:val="002E7A41"/>
    <w:rsid w:val="002F1CFF"/>
    <w:rsid w:val="002F215B"/>
    <w:rsid w:val="002F2CCF"/>
    <w:rsid w:val="002F3045"/>
    <w:rsid w:val="002F7700"/>
    <w:rsid w:val="0030028A"/>
    <w:rsid w:val="00302C61"/>
    <w:rsid w:val="00304BF9"/>
    <w:rsid w:val="003158AD"/>
    <w:rsid w:val="0031644B"/>
    <w:rsid w:val="003176DC"/>
    <w:rsid w:val="00322127"/>
    <w:rsid w:val="0032254A"/>
    <w:rsid w:val="00322573"/>
    <w:rsid w:val="0032269F"/>
    <w:rsid w:val="0032535D"/>
    <w:rsid w:val="00326557"/>
    <w:rsid w:val="0032754B"/>
    <w:rsid w:val="00327C6C"/>
    <w:rsid w:val="00332746"/>
    <w:rsid w:val="00332A63"/>
    <w:rsid w:val="00332D09"/>
    <w:rsid w:val="00334161"/>
    <w:rsid w:val="00335461"/>
    <w:rsid w:val="00335856"/>
    <w:rsid w:val="00335D7C"/>
    <w:rsid w:val="00336173"/>
    <w:rsid w:val="00336269"/>
    <w:rsid w:val="00337E8E"/>
    <w:rsid w:val="00340B26"/>
    <w:rsid w:val="00340D12"/>
    <w:rsid w:val="00342EE2"/>
    <w:rsid w:val="00344396"/>
    <w:rsid w:val="0034497C"/>
    <w:rsid w:val="00346E18"/>
    <w:rsid w:val="003510A9"/>
    <w:rsid w:val="0035173F"/>
    <w:rsid w:val="00352A41"/>
    <w:rsid w:val="00352C60"/>
    <w:rsid w:val="00354F4D"/>
    <w:rsid w:val="00355B29"/>
    <w:rsid w:val="003561A6"/>
    <w:rsid w:val="003573AA"/>
    <w:rsid w:val="00360FD0"/>
    <w:rsid w:val="00361160"/>
    <w:rsid w:val="00364E8A"/>
    <w:rsid w:val="00366D15"/>
    <w:rsid w:val="00366F82"/>
    <w:rsid w:val="003709CA"/>
    <w:rsid w:val="003712E9"/>
    <w:rsid w:val="00377E42"/>
    <w:rsid w:val="003801CF"/>
    <w:rsid w:val="003808CC"/>
    <w:rsid w:val="0038093A"/>
    <w:rsid w:val="003821FB"/>
    <w:rsid w:val="00383A07"/>
    <w:rsid w:val="003870B9"/>
    <w:rsid w:val="003907DF"/>
    <w:rsid w:val="00392995"/>
    <w:rsid w:val="003933F0"/>
    <w:rsid w:val="00393723"/>
    <w:rsid w:val="003947D4"/>
    <w:rsid w:val="00394ADB"/>
    <w:rsid w:val="003A0C65"/>
    <w:rsid w:val="003A0FE5"/>
    <w:rsid w:val="003A30DC"/>
    <w:rsid w:val="003A5BC3"/>
    <w:rsid w:val="003B0403"/>
    <w:rsid w:val="003B1956"/>
    <w:rsid w:val="003B2C5D"/>
    <w:rsid w:val="003B3698"/>
    <w:rsid w:val="003B3944"/>
    <w:rsid w:val="003B7641"/>
    <w:rsid w:val="003C617C"/>
    <w:rsid w:val="003C623D"/>
    <w:rsid w:val="003C6FCD"/>
    <w:rsid w:val="003C7123"/>
    <w:rsid w:val="003D2726"/>
    <w:rsid w:val="003D4AEB"/>
    <w:rsid w:val="003D78E0"/>
    <w:rsid w:val="003D7A63"/>
    <w:rsid w:val="003D7DC4"/>
    <w:rsid w:val="003E090D"/>
    <w:rsid w:val="003E4992"/>
    <w:rsid w:val="003F02A1"/>
    <w:rsid w:val="003F07C3"/>
    <w:rsid w:val="003F084D"/>
    <w:rsid w:val="003F2011"/>
    <w:rsid w:val="003F3B3A"/>
    <w:rsid w:val="003F4FE2"/>
    <w:rsid w:val="003F5484"/>
    <w:rsid w:val="003F5E2E"/>
    <w:rsid w:val="00400AA2"/>
    <w:rsid w:val="00400D6F"/>
    <w:rsid w:val="00402386"/>
    <w:rsid w:val="0040478A"/>
    <w:rsid w:val="004050A1"/>
    <w:rsid w:val="0040615E"/>
    <w:rsid w:val="00406574"/>
    <w:rsid w:val="00415D6C"/>
    <w:rsid w:val="004206C4"/>
    <w:rsid w:val="0042197F"/>
    <w:rsid w:val="00424AB0"/>
    <w:rsid w:val="0043088E"/>
    <w:rsid w:val="0043091E"/>
    <w:rsid w:val="00430E9A"/>
    <w:rsid w:val="00431F89"/>
    <w:rsid w:val="00433B5A"/>
    <w:rsid w:val="00433C57"/>
    <w:rsid w:val="00436C56"/>
    <w:rsid w:val="00437716"/>
    <w:rsid w:val="0044248C"/>
    <w:rsid w:val="0044299D"/>
    <w:rsid w:val="004449D5"/>
    <w:rsid w:val="00444A4E"/>
    <w:rsid w:val="00447BF7"/>
    <w:rsid w:val="004500BF"/>
    <w:rsid w:val="0045101B"/>
    <w:rsid w:val="00451465"/>
    <w:rsid w:val="004514B0"/>
    <w:rsid w:val="00451BDB"/>
    <w:rsid w:val="004536F3"/>
    <w:rsid w:val="00454F64"/>
    <w:rsid w:val="00456883"/>
    <w:rsid w:val="00456C3D"/>
    <w:rsid w:val="00456DD5"/>
    <w:rsid w:val="004637D7"/>
    <w:rsid w:val="004638B7"/>
    <w:rsid w:val="00466682"/>
    <w:rsid w:val="0047079C"/>
    <w:rsid w:val="0047096F"/>
    <w:rsid w:val="00470F9D"/>
    <w:rsid w:val="0047352C"/>
    <w:rsid w:val="00473BAE"/>
    <w:rsid w:val="0047645F"/>
    <w:rsid w:val="00476C7B"/>
    <w:rsid w:val="004779A4"/>
    <w:rsid w:val="004803CE"/>
    <w:rsid w:val="00480EA5"/>
    <w:rsid w:val="00482D0D"/>
    <w:rsid w:val="0048513D"/>
    <w:rsid w:val="00485B46"/>
    <w:rsid w:val="00485D4B"/>
    <w:rsid w:val="00485D6A"/>
    <w:rsid w:val="004868CF"/>
    <w:rsid w:val="00487531"/>
    <w:rsid w:val="00493F3F"/>
    <w:rsid w:val="004956E1"/>
    <w:rsid w:val="00495991"/>
    <w:rsid w:val="00496DF9"/>
    <w:rsid w:val="004A01A4"/>
    <w:rsid w:val="004A04ED"/>
    <w:rsid w:val="004A1A77"/>
    <w:rsid w:val="004A1AB3"/>
    <w:rsid w:val="004A228F"/>
    <w:rsid w:val="004A3EE2"/>
    <w:rsid w:val="004A46FD"/>
    <w:rsid w:val="004A5551"/>
    <w:rsid w:val="004A6859"/>
    <w:rsid w:val="004A717E"/>
    <w:rsid w:val="004A7503"/>
    <w:rsid w:val="004A7F17"/>
    <w:rsid w:val="004B227A"/>
    <w:rsid w:val="004B2812"/>
    <w:rsid w:val="004B415E"/>
    <w:rsid w:val="004B705D"/>
    <w:rsid w:val="004B7B40"/>
    <w:rsid w:val="004B7E5C"/>
    <w:rsid w:val="004C032D"/>
    <w:rsid w:val="004C101C"/>
    <w:rsid w:val="004C177E"/>
    <w:rsid w:val="004C3781"/>
    <w:rsid w:val="004C4DBD"/>
    <w:rsid w:val="004C5F54"/>
    <w:rsid w:val="004D3194"/>
    <w:rsid w:val="004D3677"/>
    <w:rsid w:val="004D3C13"/>
    <w:rsid w:val="004D52A8"/>
    <w:rsid w:val="004D55FE"/>
    <w:rsid w:val="004D714A"/>
    <w:rsid w:val="004D733B"/>
    <w:rsid w:val="004D7E73"/>
    <w:rsid w:val="004E08F2"/>
    <w:rsid w:val="004E11E9"/>
    <w:rsid w:val="004E1270"/>
    <w:rsid w:val="004E1997"/>
    <w:rsid w:val="004E2798"/>
    <w:rsid w:val="004E4F9E"/>
    <w:rsid w:val="004E65F6"/>
    <w:rsid w:val="004E6E1D"/>
    <w:rsid w:val="004E7E99"/>
    <w:rsid w:val="004F1A8F"/>
    <w:rsid w:val="004F26D0"/>
    <w:rsid w:val="004F4850"/>
    <w:rsid w:val="004F559B"/>
    <w:rsid w:val="004F60B2"/>
    <w:rsid w:val="005013B2"/>
    <w:rsid w:val="00503586"/>
    <w:rsid w:val="00510892"/>
    <w:rsid w:val="00511FA7"/>
    <w:rsid w:val="00515092"/>
    <w:rsid w:val="005157E4"/>
    <w:rsid w:val="00515D94"/>
    <w:rsid w:val="00517114"/>
    <w:rsid w:val="0052062C"/>
    <w:rsid w:val="00521F10"/>
    <w:rsid w:val="00524CD5"/>
    <w:rsid w:val="005254EC"/>
    <w:rsid w:val="00526349"/>
    <w:rsid w:val="005265D4"/>
    <w:rsid w:val="00527BA1"/>
    <w:rsid w:val="00530C80"/>
    <w:rsid w:val="00540CB3"/>
    <w:rsid w:val="00540CD4"/>
    <w:rsid w:val="005426CB"/>
    <w:rsid w:val="00542CD2"/>
    <w:rsid w:val="00543490"/>
    <w:rsid w:val="00546B18"/>
    <w:rsid w:val="00547D8E"/>
    <w:rsid w:val="00552D95"/>
    <w:rsid w:val="00555BF5"/>
    <w:rsid w:val="005577BA"/>
    <w:rsid w:val="00560902"/>
    <w:rsid w:val="005613AE"/>
    <w:rsid w:val="005634A2"/>
    <w:rsid w:val="00565681"/>
    <w:rsid w:val="0056656E"/>
    <w:rsid w:val="0056683D"/>
    <w:rsid w:val="005711F5"/>
    <w:rsid w:val="00571B61"/>
    <w:rsid w:val="00572A8D"/>
    <w:rsid w:val="0057332B"/>
    <w:rsid w:val="00574CE0"/>
    <w:rsid w:val="005753BF"/>
    <w:rsid w:val="00575BE5"/>
    <w:rsid w:val="005836C9"/>
    <w:rsid w:val="005840A0"/>
    <w:rsid w:val="005845FD"/>
    <w:rsid w:val="00585668"/>
    <w:rsid w:val="005857C0"/>
    <w:rsid w:val="00590344"/>
    <w:rsid w:val="005934C8"/>
    <w:rsid w:val="00593E74"/>
    <w:rsid w:val="00595B33"/>
    <w:rsid w:val="005A011C"/>
    <w:rsid w:val="005A2369"/>
    <w:rsid w:val="005A3224"/>
    <w:rsid w:val="005A386D"/>
    <w:rsid w:val="005A5A1A"/>
    <w:rsid w:val="005A5CB1"/>
    <w:rsid w:val="005A6A0F"/>
    <w:rsid w:val="005B25BF"/>
    <w:rsid w:val="005B526C"/>
    <w:rsid w:val="005B6664"/>
    <w:rsid w:val="005C079E"/>
    <w:rsid w:val="005C49BD"/>
    <w:rsid w:val="005C681E"/>
    <w:rsid w:val="005C73E2"/>
    <w:rsid w:val="005C7D71"/>
    <w:rsid w:val="005D0EC0"/>
    <w:rsid w:val="005D141F"/>
    <w:rsid w:val="005D4C80"/>
    <w:rsid w:val="005D5DDA"/>
    <w:rsid w:val="005D657E"/>
    <w:rsid w:val="005D76E6"/>
    <w:rsid w:val="005E1711"/>
    <w:rsid w:val="005E2927"/>
    <w:rsid w:val="005E32E9"/>
    <w:rsid w:val="005E5690"/>
    <w:rsid w:val="005E6BD0"/>
    <w:rsid w:val="005E7020"/>
    <w:rsid w:val="005F0EC6"/>
    <w:rsid w:val="005F197E"/>
    <w:rsid w:val="005F1BA9"/>
    <w:rsid w:val="005F274C"/>
    <w:rsid w:val="005F33FC"/>
    <w:rsid w:val="005F5667"/>
    <w:rsid w:val="00602E92"/>
    <w:rsid w:val="006033D0"/>
    <w:rsid w:val="006051FE"/>
    <w:rsid w:val="00605454"/>
    <w:rsid w:val="00607AE1"/>
    <w:rsid w:val="0061104D"/>
    <w:rsid w:val="00611CAF"/>
    <w:rsid w:val="00620EC7"/>
    <w:rsid w:val="0062118A"/>
    <w:rsid w:val="00621282"/>
    <w:rsid w:val="00621380"/>
    <w:rsid w:val="0062149A"/>
    <w:rsid w:val="006224DA"/>
    <w:rsid w:val="006224DB"/>
    <w:rsid w:val="00625395"/>
    <w:rsid w:val="00631B2E"/>
    <w:rsid w:val="0063565C"/>
    <w:rsid w:val="00635CA1"/>
    <w:rsid w:val="00636716"/>
    <w:rsid w:val="00636DBE"/>
    <w:rsid w:val="00637C64"/>
    <w:rsid w:val="00640217"/>
    <w:rsid w:val="00644D88"/>
    <w:rsid w:val="006468DC"/>
    <w:rsid w:val="00650C37"/>
    <w:rsid w:val="0065333B"/>
    <w:rsid w:val="006540C3"/>
    <w:rsid w:val="0065413D"/>
    <w:rsid w:val="00656093"/>
    <w:rsid w:val="00656B57"/>
    <w:rsid w:val="00660F56"/>
    <w:rsid w:val="00663DFA"/>
    <w:rsid w:val="00664B39"/>
    <w:rsid w:val="00666D4A"/>
    <w:rsid w:val="006671C5"/>
    <w:rsid w:val="00670783"/>
    <w:rsid w:val="00671043"/>
    <w:rsid w:val="006724E6"/>
    <w:rsid w:val="00673CAB"/>
    <w:rsid w:val="0067495F"/>
    <w:rsid w:val="006768F7"/>
    <w:rsid w:val="00677439"/>
    <w:rsid w:val="00677B4D"/>
    <w:rsid w:val="006811A2"/>
    <w:rsid w:val="00681B5A"/>
    <w:rsid w:val="00684171"/>
    <w:rsid w:val="00685FB0"/>
    <w:rsid w:val="0068727B"/>
    <w:rsid w:val="006901A4"/>
    <w:rsid w:val="00695488"/>
    <w:rsid w:val="00696A75"/>
    <w:rsid w:val="006A02A8"/>
    <w:rsid w:val="006A1306"/>
    <w:rsid w:val="006A1DD6"/>
    <w:rsid w:val="006A26E0"/>
    <w:rsid w:val="006A4E26"/>
    <w:rsid w:val="006A516E"/>
    <w:rsid w:val="006A5802"/>
    <w:rsid w:val="006B145D"/>
    <w:rsid w:val="006B19BE"/>
    <w:rsid w:val="006B1C6C"/>
    <w:rsid w:val="006B1EF5"/>
    <w:rsid w:val="006B267D"/>
    <w:rsid w:val="006B44A9"/>
    <w:rsid w:val="006C19CC"/>
    <w:rsid w:val="006C2B11"/>
    <w:rsid w:val="006C2D0C"/>
    <w:rsid w:val="006C37FC"/>
    <w:rsid w:val="006C3ECE"/>
    <w:rsid w:val="006C7E24"/>
    <w:rsid w:val="006D21CA"/>
    <w:rsid w:val="006D2A6F"/>
    <w:rsid w:val="006D3139"/>
    <w:rsid w:val="006D3B50"/>
    <w:rsid w:val="006D61F2"/>
    <w:rsid w:val="006D6483"/>
    <w:rsid w:val="006D71CE"/>
    <w:rsid w:val="006E3E6E"/>
    <w:rsid w:val="006F0AC5"/>
    <w:rsid w:val="006F2DEA"/>
    <w:rsid w:val="006F7F1E"/>
    <w:rsid w:val="00700125"/>
    <w:rsid w:val="007054DC"/>
    <w:rsid w:val="00705C90"/>
    <w:rsid w:val="00705D34"/>
    <w:rsid w:val="00712F4D"/>
    <w:rsid w:val="0071411D"/>
    <w:rsid w:val="007161A4"/>
    <w:rsid w:val="00717F9A"/>
    <w:rsid w:val="0072134B"/>
    <w:rsid w:val="00722C9A"/>
    <w:rsid w:val="00723276"/>
    <w:rsid w:val="0072480E"/>
    <w:rsid w:val="00726082"/>
    <w:rsid w:val="00726246"/>
    <w:rsid w:val="0073111F"/>
    <w:rsid w:val="0073167A"/>
    <w:rsid w:val="00733BEA"/>
    <w:rsid w:val="00733D59"/>
    <w:rsid w:val="007348F5"/>
    <w:rsid w:val="00734C14"/>
    <w:rsid w:val="007374BD"/>
    <w:rsid w:val="007402FB"/>
    <w:rsid w:val="007406CB"/>
    <w:rsid w:val="0074211F"/>
    <w:rsid w:val="007428DC"/>
    <w:rsid w:val="00743C59"/>
    <w:rsid w:val="007457B5"/>
    <w:rsid w:val="00746C33"/>
    <w:rsid w:val="00747E06"/>
    <w:rsid w:val="00756060"/>
    <w:rsid w:val="00756F34"/>
    <w:rsid w:val="00757B83"/>
    <w:rsid w:val="007608E7"/>
    <w:rsid w:val="00761593"/>
    <w:rsid w:val="007643EA"/>
    <w:rsid w:val="00765386"/>
    <w:rsid w:val="00772947"/>
    <w:rsid w:val="00773157"/>
    <w:rsid w:val="0077320B"/>
    <w:rsid w:val="0077471F"/>
    <w:rsid w:val="00775DA7"/>
    <w:rsid w:val="0077666D"/>
    <w:rsid w:val="0078147F"/>
    <w:rsid w:val="007829D6"/>
    <w:rsid w:val="00783BD3"/>
    <w:rsid w:val="00784A1B"/>
    <w:rsid w:val="00784AD5"/>
    <w:rsid w:val="00785362"/>
    <w:rsid w:val="00785FA0"/>
    <w:rsid w:val="00794191"/>
    <w:rsid w:val="007951EF"/>
    <w:rsid w:val="007970E8"/>
    <w:rsid w:val="007A4055"/>
    <w:rsid w:val="007A46C8"/>
    <w:rsid w:val="007A567F"/>
    <w:rsid w:val="007A7641"/>
    <w:rsid w:val="007A7F91"/>
    <w:rsid w:val="007B000B"/>
    <w:rsid w:val="007B178A"/>
    <w:rsid w:val="007B21B6"/>
    <w:rsid w:val="007B7EEB"/>
    <w:rsid w:val="007C2D93"/>
    <w:rsid w:val="007C3B9A"/>
    <w:rsid w:val="007C7494"/>
    <w:rsid w:val="007D02C6"/>
    <w:rsid w:val="007D0F66"/>
    <w:rsid w:val="007D23C8"/>
    <w:rsid w:val="007D2445"/>
    <w:rsid w:val="007D538D"/>
    <w:rsid w:val="007D5C2B"/>
    <w:rsid w:val="007E552A"/>
    <w:rsid w:val="007E6B5E"/>
    <w:rsid w:val="007E6E73"/>
    <w:rsid w:val="007F26EE"/>
    <w:rsid w:val="007F4BBC"/>
    <w:rsid w:val="007F591C"/>
    <w:rsid w:val="007F6907"/>
    <w:rsid w:val="00800199"/>
    <w:rsid w:val="008001EB"/>
    <w:rsid w:val="00800C7E"/>
    <w:rsid w:val="00800CE5"/>
    <w:rsid w:val="00801C2D"/>
    <w:rsid w:val="008038E9"/>
    <w:rsid w:val="00807AAE"/>
    <w:rsid w:val="0081034E"/>
    <w:rsid w:val="00811928"/>
    <w:rsid w:val="00813E7D"/>
    <w:rsid w:val="00814A85"/>
    <w:rsid w:val="00814E60"/>
    <w:rsid w:val="00815ABD"/>
    <w:rsid w:val="008163EF"/>
    <w:rsid w:val="008177FB"/>
    <w:rsid w:val="00822156"/>
    <w:rsid w:val="008265ED"/>
    <w:rsid w:val="00826BD1"/>
    <w:rsid w:val="00833896"/>
    <w:rsid w:val="008338B2"/>
    <w:rsid w:val="008343F0"/>
    <w:rsid w:val="008353D2"/>
    <w:rsid w:val="00836CD0"/>
    <w:rsid w:val="00842CCF"/>
    <w:rsid w:val="008439E9"/>
    <w:rsid w:val="0084435D"/>
    <w:rsid w:val="0084512B"/>
    <w:rsid w:val="00846D44"/>
    <w:rsid w:val="00847BDE"/>
    <w:rsid w:val="00850680"/>
    <w:rsid w:val="008520F4"/>
    <w:rsid w:val="00856277"/>
    <w:rsid w:val="008562EB"/>
    <w:rsid w:val="00857B5F"/>
    <w:rsid w:val="00861454"/>
    <w:rsid w:val="00863077"/>
    <w:rsid w:val="00863259"/>
    <w:rsid w:val="00863420"/>
    <w:rsid w:val="008638D3"/>
    <w:rsid w:val="00863DA3"/>
    <w:rsid w:val="008647DC"/>
    <w:rsid w:val="00867C93"/>
    <w:rsid w:val="008707FD"/>
    <w:rsid w:val="00872623"/>
    <w:rsid w:val="008735D0"/>
    <w:rsid w:val="00876E78"/>
    <w:rsid w:val="008770DF"/>
    <w:rsid w:val="00877F5B"/>
    <w:rsid w:val="00881243"/>
    <w:rsid w:val="008858FA"/>
    <w:rsid w:val="008868FC"/>
    <w:rsid w:val="00887B8D"/>
    <w:rsid w:val="00890918"/>
    <w:rsid w:val="00892E78"/>
    <w:rsid w:val="00893EDB"/>
    <w:rsid w:val="00894C5A"/>
    <w:rsid w:val="00895C82"/>
    <w:rsid w:val="0089739C"/>
    <w:rsid w:val="008A27E3"/>
    <w:rsid w:val="008A292C"/>
    <w:rsid w:val="008A2CE0"/>
    <w:rsid w:val="008A3E62"/>
    <w:rsid w:val="008A473B"/>
    <w:rsid w:val="008A7017"/>
    <w:rsid w:val="008B0CC0"/>
    <w:rsid w:val="008B202D"/>
    <w:rsid w:val="008B3D10"/>
    <w:rsid w:val="008B3D4E"/>
    <w:rsid w:val="008B7512"/>
    <w:rsid w:val="008C01E4"/>
    <w:rsid w:val="008C4035"/>
    <w:rsid w:val="008C4E9A"/>
    <w:rsid w:val="008C50FF"/>
    <w:rsid w:val="008C6917"/>
    <w:rsid w:val="008D039C"/>
    <w:rsid w:val="008D6B87"/>
    <w:rsid w:val="008D6FD2"/>
    <w:rsid w:val="008D77C2"/>
    <w:rsid w:val="008E0CCD"/>
    <w:rsid w:val="008E1427"/>
    <w:rsid w:val="008E2D1C"/>
    <w:rsid w:val="008E4949"/>
    <w:rsid w:val="008E5864"/>
    <w:rsid w:val="008E5A9D"/>
    <w:rsid w:val="008F2850"/>
    <w:rsid w:val="008F4BD5"/>
    <w:rsid w:val="008F4E88"/>
    <w:rsid w:val="008F5DE0"/>
    <w:rsid w:val="008F6CD0"/>
    <w:rsid w:val="008F7F91"/>
    <w:rsid w:val="009030E2"/>
    <w:rsid w:val="00904AF6"/>
    <w:rsid w:val="009053F0"/>
    <w:rsid w:val="0090731A"/>
    <w:rsid w:val="0091004B"/>
    <w:rsid w:val="00911E18"/>
    <w:rsid w:val="009126A9"/>
    <w:rsid w:val="00913600"/>
    <w:rsid w:val="00913C6A"/>
    <w:rsid w:val="00916944"/>
    <w:rsid w:val="00917446"/>
    <w:rsid w:val="00920930"/>
    <w:rsid w:val="0092534B"/>
    <w:rsid w:val="00926F4C"/>
    <w:rsid w:val="00930D7B"/>
    <w:rsid w:val="0093476D"/>
    <w:rsid w:val="00935C94"/>
    <w:rsid w:val="0093729A"/>
    <w:rsid w:val="00940C26"/>
    <w:rsid w:val="009435C4"/>
    <w:rsid w:val="00944100"/>
    <w:rsid w:val="009449AF"/>
    <w:rsid w:val="00945344"/>
    <w:rsid w:val="009457F8"/>
    <w:rsid w:val="00946264"/>
    <w:rsid w:val="0094729B"/>
    <w:rsid w:val="009473B2"/>
    <w:rsid w:val="00947B61"/>
    <w:rsid w:val="00947EED"/>
    <w:rsid w:val="0095048C"/>
    <w:rsid w:val="00951A56"/>
    <w:rsid w:val="00951A67"/>
    <w:rsid w:val="00952C23"/>
    <w:rsid w:val="00956093"/>
    <w:rsid w:val="00956AAF"/>
    <w:rsid w:val="00957977"/>
    <w:rsid w:val="009628C4"/>
    <w:rsid w:val="009638D5"/>
    <w:rsid w:val="009646F6"/>
    <w:rsid w:val="00964884"/>
    <w:rsid w:val="009673E8"/>
    <w:rsid w:val="009675B9"/>
    <w:rsid w:val="00970F02"/>
    <w:rsid w:val="00972337"/>
    <w:rsid w:val="0097497A"/>
    <w:rsid w:val="009755B3"/>
    <w:rsid w:val="0097611D"/>
    <w:rsid w:val="00976585"/>
    <w:rsid w:val="00976FC1"/>
    <w:rsid w:val="009807DE"/>
    <w:rsid w:val="00980A8B"/>
    <w:rsid w:val="0098230F"/>
    <w:rsid w:val="00983B4A"/>
    <w:rsid w:val="00984458"/>
    <w:rsid w:val="00985E8E"/>
    <w:rsid w:val="00987241"/>
    <w:rsid w:val="00990574"/>
    <w:rsid w:val="00990770"/>
    <w:rsid w:val="00990EF7"/>
    <w:rsid w:val="009952EF"/>
    <w:rsid w:val="00997298"/>
    <w:rsid w:val="00997338"/>
    <w:rsid w:val="00997735"/>
    <w:rsid w:val="0099776E"/>
    <w:rsid w:val="009A0D51"/>
    <w:rsid w:val="009A22C6"/>
    <w:rsid w:val="009A2E53"/>
    <w:rsid w:val="009A479C"/>
    <w:rsid w:val="009A5218"/>
    <w:rsid w:val="009A66BD"/>
    <w:rsid w:val="009A7BA6"/>
    <w:rsid w:val="009B0DA6"/>
    <w:rsid w:val="009B0E45"/>
    <w:rsid w:val="009B11BA"/>
    <w:rsid w:val="009B19AC"/>
    <w:rsid w:val="009B257B"/>
    <w:rsid w:val="009B4477"/>
    <w:rsid w:val="009B4E57"/>
    <w:rsid w:val="009B52BD"/>
    <w:rsid w:val="009B63C3"/>
    <w:rsid w:val="009B6AF1"/>
    <w:rsid w:val="009BEA2B"/>
    <w:rsid w:val="009C2E42"/>
    <w:rsid w:val="009C5A55"/>
    <w:rsid w:val="009C6FA5"/>
    <w:rsid w:val="009D6B4B"/>
    <w:rsid w:val="009D7025"/>
    <w:rsid w:val="009E1437"/>
    <w:rsid w:val="009E2978"/>
    <w:rsid w:val="009E3AD8"/>
    <w:rsid w:val="009E40BC"/>
    <w:rsid w:val="009E688B"/>
    <w:rsid w:val="009F326E"/>
    <w:rsid w:val="009F563E"/>
    <w:rsid w:val="009F5CD3"/>
    <w:rsid w:val="009F6210"/>
    <w:rsid w:val="00A02563"/>
    <w:rsid w:val="00A03525"/>
    <w:rsid w:val="00A04880"/>
    <w:rsid w:val="00A04E41"/>
    <w:rsid w:val="00A06238"/>
    <w:rsid w:val="00A06A5E"/>
    <w:rsid w:val="00A07AD3"/>
    <w:rsid w:val="00A11747"/>
    <w:rsid w:val="00A12112"/>
    <w:rsid w:val="00A12681"/>
    <w:rsid w:val="00A1522A"/>
    <w:rsid w:val="00A168DF"/>
    <w:rsid w:val="00A16A13"/>
    <w:rsid w:val="00A17F01"/>
    <w:rsid w:val="00A208D8"/>
    <w:rsid w:val="00A21D5F"/>
    <w:rsid w:val="00A21F4E"/>
    <w:rsid w:val="00A24963"/>
    <w:rsid w:val="00A314D7"/>
    <w:rsid w:val="00A33299"/>
    <w:rsid w:val="00A3461C"/>
    <w:rsid w:val="00A36870"/>
    <w:rsid w:val="00A3758A"/>
    <w:rsid w:val="00A37BC4"/>
    <w:rsid w:val="00A403A8"/>
    <w:rsid w:val="00A40C3B"/>
    <w:rsid w:val="00A44FBD"/>
    <w:rsid w:val="00A474D7"/>
    <w:rsid w:val="00A5131A"/>
    <w:rsid w:val="00A56484"/>
    <w:rsid w:val="00A57EE7"/>
    <w:rsid w:val="00A65CD2"/>
    <w:rsid w:val="00A678F7"/>
    <w:rsid w:val="00A708E9"/>
    <w:rsid w:val="00A70D73"/>
    <w:rsid w:val="00A71C48"/>
    <w:rsid w:val="00A72154"/>
    <w:rsid w:val="00A72F91"/>
    <w:rsid w:val="00A74078"/>
    <w:rsid w:val="00A74FA4"/>
    <w:rsid w:val="00A754F0"/>
    <w:rsid w:val="00A75F92"/>
    <w:rsid w:val="00A77CEF"/>
    <w:rsid w:val="00A8062D"/>
    <w:rsid w:val="00A825BD"/>
    <w:rsid w:val="00A86E67"/>
    <w:rsid w:val="00A90D29"/>
    <w:rsid w:val="00A91E99"/>
    <w:rsid w:val="00A92F23"/>
    <w:rsid w:val="00AA07EF"/>
    <w:rsid w:val="00AA091A"/>
    <w:rsid w:val="00AA0985"/>
    <w:rsid w:val="00AA1335"/>
    <w:rsid w:val="00AA2A9F"/>
    <w:rsid w:val="00AA40C9"/>
    <w:rsid w:val="00AA436E"/>
    <w:rsid w:val="00AA4E5C"/>
    <w:rsid w:val="00AA7097"/>
    <w:rsid w:val="00AB1121"/>
    <w:rsid w:val="00AB252B"/>
    <w:rsid w:val="00AB2692"/>
    <w:rsid w:val="00AB2822"/>
    <w:rsid w:val="00AB35DB"/>
    <w:rsid w:val="00AB3BF9"/>
    <w:rsid w:val="00AB60DC"/>
    <w:rsid w:val="00AB7DB0"/>
    <w:rsid w:val="00AC0CB2"/>
    <w:rsid w:val="00AC1331"/>
    <w:rsid w:val="00AC1F77"/>
    <w:rsid w:val="00AC21C8"/>
    <w:rsid w:val="00AC5245"/>
    <w:rsid w:val="00AC6C7D"/>
    <w:rsid w:val="00AC71F8"/>
    <w:rsid w:val="00AC724E"/>
    <w:rsid w:val="00AC792B"/>
    <w:rsid w:val="00AD3F02"/>
    <w:rsid w:val="00AD4963"/>
    <w:rsid w:val="00AE0089"/>
    <w:rsid w:val="00AE20C7"/>
    <w:rsid w:val="00AE342D"/>
    <w:rsid w:val="00AE63A1"/>
    <w:rsid w:val="00AF271D"/>
    <w:rsid w:val="00AF3B29"/>
    <w:rsid w:val="00AF3D2A"/>
    <w:rsid w:val="00AF5DC0"/>
    <w:rsid w:val="00AF6D18"/>
    <w:rsid w:val="00B0224D"/>
    <w:rsid w:val="00B04035"/>
    <w:rsid w:val="00B06A54"/>
    <w:rsid w:val="00B11532"/>
    <w:rsid w:val="00B12045"/>
    <w:rsid w:val="00B13239"/>
    <w:rsid w:val="00B1495D"/>
    <w:rsid w:val="00B16901"/>
    <w:rsid w:val="00B21D81"/>
    <w:rsid w:val="00B2314D"/>
    <w:rsid w:val="00B261E5"/>
    <w:rsid w:val="00B265F5"/>
    <w:rsid w:val="00B32792"/>
    <w:rsid w:val="00B35EC5"/>
    <w:rsid w:val="00B362B8"/>
    <w:rsid w:val="00B415D7"/>
    <w:rsid w:val="00B41A1E"/>
    <w:rsid w:val="00B464D8"/>
    <w:rsid w:val="00B466D8"/>
    <w:rsid w:val="00B46CED"/>
    <w:rsid w:val="00B47927"/>
    <w:rsid w:val="00B53DC7"/>
    <w:rsid w:val="00B546FD"/>
    <w:rsid w:val="00B619CB"/>
    <w:rsid w:val="00B61DD4"/>
    <w:rsid w:val="00B64580"/>
    <w:rsid w:val="00B64D5B"/>
    <w:rsid w:val="00B6558F"/>
    <w:rsid w:val="00B660C5"/>
    <w:rsid w:val="00B670BC"/>
    <w:rsid w:val="00B67BCB"/>
    <w:rsid w:val="00B67F00"/>
    <w:rsid w:val="00B7174C"/>
    <w:rsid w:val="00B75D96"/>
    <w:rsid w:val="00B76499"/>
    <w:rsid w:val="00B77543"/>
    <w:rsid w:val="00B80DD8"/>
    <w:rsid w:val="00B83EAA"/>
    <w:rsid w:val="00B8663D"/>
    <w:rsid w:val="00B86BCE"/>
    <w:rsid w:val="00B9239B"/>
    <w:rsid w:val="00B93789"/>
    <w:rsid w:val="00B96908"/>
    <w:rsid w:val="00B96A3F"/>
    <w:rsid w:val="00BA00F6"/>
    <w:rsid w:val="00BA0AA5"/>
    <w:rsid w:val="00BA0B10"/>
    <w:rsid w:val="00BA1442"/>
    <w:rsid w:val="00BA1F0B"/>
    <w:rsid w:val="00BA2B54"/>
    <w:rsid w:val="00BA3565"/>
    <w:rsid w:val="00BA3A2B"/>
    <w:rsid w:val="00BA71D7"/>
    <w:rsid w:val="00BB1003"/>
    <w:rsid w:val="00BB20BC"/>
    <w:rsid w:val="00BB3C57"/>
    <w:rsid w:val="00BC2EC3"/>
    <w:rsid w:val="00BC3667"/>
    <w:rsid w:val="00BC6A6F"/>
    <w:rsid w:val="00BD018A"/>
    <w:rsid w:val="00BD0DE2"/>
    <w:rsid w:val="00BD14F4"/>
    <w:rsid w:val="00BD4AC4"/>
    <w:rsid w:val="00BD4D9A"/>
    <w:rsid w:val="00BE15C1"/>
    <w:rsid w:val="00BE2539"/>
    <w:rsid w:val="00BE3135"/>
    <w:rsid w:val="00BE3868"/>
    <w:rsid w:val="00BE6315"/>
    <w:rsid w:val="00BE6E40"/>
    <w:rsid w:val="00BE784F"/>
    <w:rsid w:val="00BF07C7"/>
    <w:rsid w:val="00BF0D0B"/>
    <w:rsid w:val="00BF1920"/>
    <w:rsid w:val="00BF33C0"/>
    <w:rsid w:val="00BF60F6"/>
    <w:rsid w:val="00BF7ED8"/>
    <w:rsid w:val="00C0052E"/>
    <w:rsid w:val="00C00793"/>
    <w:rsid w:val="00C033AE"/>
    <w:rsid w:val="00C0351B"/>
    <w:rsid w:val="00C04384"/>
    <w:rsid w:val="00C10FD4"/>
    <w:rsid w:val="00C112EC"/>
    <w:rsid w:val="00C12BAF"/>
    <w:rsid w:val="00C13450"/>
    <w:rsid w:val="00C143FE"/>
    <w:rsid w:val="00C14532"/>
    <w:rsid w:val="00C17122"/>
    <w:rsid w:val="00C21AED"/>
    <w:rsid w:val="00C21DAD"/>
    <w:rsid w:val="00C233E7"/>
    <w:rsid w:val="00C24233"/>
    <w:rsid w:val="00C2527F"/>
    <w:rsid w:val="00C3040A"/>
    <w:rsid w:val="00C30AAE"/>
    <w:rsid w:val="00C328E7"/>
    <w:rsid w:val="00C34745"/>
    <w:rsid w:val="00C34B68"/>
    <w:rsid w:val="00C350CF"/>
    <w:rsid w:val="00C3636C"/>
    <w:rsid w:val="00C40104"/>
    <w:rsid w:val="00C4044E"/>
    <w:rsid w:val="00C40A29"/>
    <w:rsid w:val="00C40CFD"/>
    <w:rsid w:val="00C43178"/>
    <w:rsid w:val="00C439C5"/>
    <w:rsid w:val="00C44854"/>
    <w:rsid w:val="00C45B15"/>
    <w:rsid w:val="00C46839"/>
    <w:rsid w:val="00C46F56"/>
    <w:rsid w:val="00C47906"/>
    <w:rsid w:val="00C4909B"/>
    <w:rsid w:val="00C504A3"/>
    <w:rsid w:val="00C50900"/>
    <w:rsid w:val="00C509D5"/>
    <w:rsid w:val="00C51BC6"/>
    <w:rsid w:val="00C53E32"/>
    <w:rsid w:val="00C54F52"/>
    <w:rsid w:val="00C5635D"/>
    <w:rsid w:val="00C56900"/>
    <w:rsid w:val="00C611F6"/>
    <w:rsid w:val="00C61536"/>
    <w:rsid w:val="00C637CC"/>
    <w:rsid w:val="00C647D6"/>
    <w:rsid w:val="00C6533D"/>
    <w:rsid w:val="00C67F5F"/>
    <w:rsid w:val="00C70EB0"/>
    <w:rsid w:val="00C723E2"/>
    <w:rsid w:val="00C7452E"/>
    <w:rsid w:val="00C74EE4"/>
    <w:rsid w:val="00C77924"/>
    <w:rsid w:val="00C77FBC"/>
    <w:rsid w:val="00C806A7"/>
    <w:rsid w:val="00C80761"/>
    <w:rsid w:val="00C815F6"/>
    <w:rsid w:val="00C81716"/>
    <w:rsid w:val="00C82D7E"/>
    <w:rsid w:val="00C8386A"/>
    <w:rsid w:val="00C84B4E"/>
    <w:rsid w:val="00C87F22"/>
    <w:rsid w:val="00C92302"/>
    <w:rsid w:val="00C9375E"/>
    <w:rsid w:val="00C95333"/>
    <w:rsid w:val="00C961E0"/>
    <w:rsid w:val="00C97324"/>
    <w:rsid w:val="00CA22D9"/>
    <w:rsid w:val="00CA3FF5"/>
    <w:rsid w:val="00CA5B8E"/>
    <w:rsid w:val="00CA5F2D"/>
    <w:rsid w:val="00CA625E"/>
    <w:rsid w:val="00CA6746"/>
    <w:rsid w:val="00CA6960"/>
    <w:rsid w:val="00CA7099"/>
    <w:rsid w:val="00CB14F9"/>
    <w:rsid w:val="00CB281B"/>
    <w:rsid w:val="00CB4334"/>
    <w:rsid w:val="00CB6751"/>
    <w:rsid w:val="00CB7FF4"/>
    <w:rsid w:val="00CC2233"/>
    <w:rsid w:val="00CC30EA"/>
    <w:rsid w:val="00CC4649"/>
    <w:rsid w:val="00CC643A"/>
    <w:rsid w:val="00CC7341"/>
    <w:rsid w:val="00CC78D4"/>
    <w:rsid w:val="00CC7C3A"/>
    <w:rsid w:val="00CD013B"/>
    <w:rsid w:val="00CD0328"/>
    <w:rsid w:val="00CD1282"/>
    <w:rsid w:val="00CD57FE"/>
    <w:rsid w:val="00CD61FC"/>
    <w:rsid w:val="00CE0E59"/>
    <w:rsid w:val="00CE0EC6"/>
    <w:rsid w:val="00CE6960"/>
    <w:rsid w:val="00CF0C73"/>
    <w:rsid w:val="00CF21D3"/>
    <w:rsid w:val="00CF33BD"/>
    <w:rsid w:val="00CF5F7C"/>
    <w:rsid w:val="00CF62E5"/>
    <w:rsid w:val="00CF67B3"/>
    <w:rsid w:val="00D0005F"/>
    <w:rsid w:val="00D05496"/>
    <w:rsid w:val="00D05C54"/>
    <w:rsid w:val="00D0611C"/>
    <w:rsid w:val="00D11698"/>
    <w:rsid w:val="00D12D97"/>
    <w:rsid w:val="00D13124"/>
    <w:rsid w:val="00D16CC1"/>
    <w:rsid w:val="00D21758"/>
    <w:rsid w:val="00D2355E"/>
    <w:rsid w:val="00D2509C"/>
    <w:rsid w:val="00D269FA"/>
    <w:rsid w:val="00D27886"/>
    <w:rsid w:val="00D31CF5"/>
    <w:rsid w:val="00D32D29"/>
    <w:rsid w:val="00D332D1"/>
    <w:rsid w:val="00D33FF9"/>
    <w:rsid w:val="00D34503"/>
    <w:rsid w:val="00D400ED"/>
    <w:rsid w:val="00D41373"/>
    <w:rsid w:val="00D41C48"/>
    <w:rsid w:val="00D4269E"/>
    <w:rsid w:val="00D44118"/>
    <w:rsid w:val="00D441D7"/>
    <w:rsid w:val="00D46158"/>
    <w:rsid w:val="00D46440"/>
    <w:rsid w:val="00D508E0"/>
    <w:rsid w:val="00D51CB4"/>
    <w:rsid w:val="00D544E5"/>
    <w:rsid w:val="00D549C9"/>
    <w:rsid w:val="00D56718"/>
    <w:rsid w:val="00D56A28"/>
    <w:rsid w:val="00D56B41"/>
    <w:rsid w:val="00D576E3"/>
    <w:rsid w:val="00D62255"/>
    <w:rsid w:val="00D62BE9"/>
    <w:rsid w:val="00D63CFF"/>
    <w:rsid w:val="00D644B0"/>
    <w:rsid w:val="00D66F84"/>
    <w:rsid w:val="00D67E27"/>
    <w:rsid w:val="00D70F86"/>
    <w:rsid w:val="00D7270B"/>
    <w:rsid w:val="00D744C3"/>
    <w:rsid w:val="00D772F0"/>
    <w:rsid w:val="00D77E21"/>
    <w:rsid w:val="00D8163E"/>
    <w:rsid w:val="00D8196F"/>
    <w:rsid w:val="00D83DD3"/>
    <w:rsid w:val="00D83F88"/>
    <w:rsid w:val="00D86BF2"/>
    <w:rsid w:val="00D8708C"/>
    <w:rsid w:val="00D90A2C"/>
    <w:rsid w:val="00D92B7D"/>
    <w:rsid w:val="00D92D2D"/>
    <w:rsid w:val="00D956D9"/>
    <w:rsid w:val="00D96799"/>
    <w:rsid w:val="00D97B71"/>
    <w:rsid w:val="00DA0F49"/>
    <w:rsid w:val="00DA199A"/>
    <w:rsid w:val="00DA3046"/>
    <w:rsid w:val="00DA37E9"/>
    <w:rsid w:val="00DA3A69"/>
    <w:rsid w:val="00DA5AF7"/>
    <w:rsid w:val="00DB1564"/>
    <w:rsid w:val="00DB219E"/>
    <w:rsid w:val="00DB6335"/>
    <w:rsid w:val="00DB69A4"/>
    <w:rsid w:val="00DB75EE"/>
    <w:rsid w:val="00DC05AE"/>
    <w:rsid w:val="00DC0AB1"/>
    <w:rsid w:val="00DC0EA8"/>
    <w:rsid w:val="00DC186C"/>
    <w:rsid w:val="00DC407B"/>
    <w:rsid w:val="00DC4D27"/>
    <w:rsid w:val="00DC5E6A"/>
    <w:rsid w:val="00DC7C98"/>
    <w:rsid w:val="00DD129F"/>
    <w:rsid w:val="00DD5AFA"/>
    <w:rsid w:val="00DD6CD6"/>
    <w:rsid w:val="00DE0F6B"/>
    <w:rsid w:val="00DE2F4D"/>
    <w:rsid w:val="00DE343F"/>
    <w:rsid w:val="00DE4568"/>
    <w:rsid w:val="00DE4952"/>
    <w:rsid w:val="00DE5DE7"/>
    <w:rsid w:val="00DF06ED"/>
    <w:rsid w:val="00DF2813"/>
    <w:rsid w:val="00DF6591"/>
    <w:rsid w:val="00DF6A76"/>
    <w:rsid w:val="00DF749F"/>
    <w:rsid w:val="00E01195"/>
    <w:rsid w:val="00E03B38"/>
    <w:rsid w:val="00E0626D"/>
    <w:rsid w:val="00E10C64"/>
    <w:rsid w:val="00E14BEE"/>
    <w:rsid w:val="00E16703"/>
    <w:rsid w:val="00E16B26"/>
    <w:rsid w:val="00E2052F"/>
    <w:rsid w:val="00E235A6"/>
    <w:rsid w:val="00E23BF2"/>
    <w:rsid w:val="00E24184"/>
    <w:rsid w:val="00E2458D"/>
    <w:rsid w:val="00E2551F"/>
    <w:rsid w:val="00E261D2"/>
    <w:rsid w:val="00E303CE"/>
    <w:rsid w:val="00E30400"/>
    <w:rsid w:val="00E30C81"/>
    <w:rsid w:val="00E30DDE"/>
    <w:rsid w:val="00E33CE5"/>
    <w:rsid w:val="00E36059"/>
    <w:rsid w:val="00E36F00"/>
    <w:rsid w:val="00E3746C"/>
    <w:rsid w:val="00E40C37"/>
    <w:rsid w:val="00E469E9"/>
    <w:rsid w:val="00E46A93"/>
    <w:rsid w:val="00E46B10"/>
    <w:rsid w:val="00E51FA6"/>
    <w:rsid w:val="00E55797"/>
    <w:rsid w:val="00E6022E"/>
    <w:rsid w:val="00E6030E"/>
    <w:rsid w:val="00E624ED"/>
    <w:rsid w:val="00E62FAC"/>
    <w:rsid w:val="00E6336B"/>
    <w:rsid w:val="00E66295"/>
    <w:rsid w:val="00E675B3"/>
    <w:rsid w:val="00E7582F"/>
    <w:rsid w:val="00E75C46"/>
    <w:rsid w:val="00E83823"/>
    <w:rsid w:val="00E83B08"/>
    <w:rsid w:val="00E85DCE"/>
    <w:rsid w:val="00E8739E"/>
    <w:rsid w:val="00E87A26"/>
    <w:rsid w:val="00E91387"/>
    <w:rsid w:val="00E9195E"/>
    <w:rsid w:val="00E952F6"/>
    <w:rsid w:val="00E959D9"/>
    <w:rsid w:val="00E95B8C"/>
    <w:rsid w:val="00E962F0"/>
    <w:rsid w:val="00E97397"/>
    <w:rsid w:val="00EA339C"/>
    <w:rsid w:val="00EA51C1"/>
    <w:rsid w:val="00EA64E8"/>
    <w:rsid w:val="00EA6965"/>
    <w:rsid w:val="00EA753A"/>
    <w:rsid w:val="00EB006C"/>
    <w:rsid w:val="00EB0FC6"/>
    <w:rsid w:val="00EB7263"/>
    <w:rsid w:val="00EC3ECC"/>
    <w:rsid w:val="00EC75D4"/>
    <w:rsid w:val="00ED044B"/>
    <w:rsid w:val="00ED1F27"/>
    <w:rsid w:val="00ED2E11"/>
    <w:rsid w:val="00ED3AB4"/>
    <w:rsid w:val="00ED4963"/>
    <w:rsid w:val="00ED5909"/>
    <w:rsid w:val="00ED6BF9"/>
    <w:rsid w:val="00EE006A"/>
    <w:rsid w:val="00EE2521"/>
    <w:rsid w:val="00EE275A"/>
    <w:rsid w:val="00EE33F1"/>
    <w:rsid w:val="00EF44D0"/>
    <w:rsid w:val="00EF4751"/>
    <w:rsid w:val="00EF6C7A"/>
    <w:rsid w:val="00EF7BD7"/>
    <w:rsid w:val="00EF7E2D"/>
    <w:rsid w:val="00F00FA0"/>
    <w:rsid w:val="00F019E5"/>
    <w:rsid w:val="00F0638C"/>
    <w:rsid w:val="00F06FA7"/>
    <w:rsid w:val="00F1521C"/>
    <w:rsid w:val="00F16A05"/>
    <w:rsid w:val="00F1712A"/>
    <w:rsid w:val="00F22E68"/>
    <w:rsid w:val="00F25A9F"/>
    <w:rsid w:val="00F27623"/>
    <w:rsid w:val="00F30085"/>
    <w:rsid w:val="00F30785"/>
    <w:rsid w:val="00F32CEE"/>
    <w:rsid w:val="00F32D5E"/>
    <w:rsid w:val="00F33796"/>
    <w:rsid w:val="00F3714E"/>
    <w:rsid w:val="00F42EA5"/>
    <w:rsid w:val="00F43564"/>
    <w:rsid w:val="00F4509F"/>
    <w:rsid w:val="00F451D2"/>
    <w:rsid w:val="00F45B6D"/>
    <w:rsid w:val="00F466EE"/>
    <w:rsid w:val="00F5110F"/>
    <w:rsid w:val="00F542E9"/>
    <w:rsid w:val="00F5634E"/>
    <w:rsid w:val="00F63874"/>
    <w:rsid w:val="00F6423F"/>
    <w:rsid w:val="00F64A0A"/>
    <w:rsid w:val="00F658C1"/>
    <w:rsid w:val="00F66D6F"/>
    <w:rsid w:val="00F71C64"/>
    <w:rsid w:val="00F72E87"/>
    <w:rsid w:val="00F735A8"/>
    <w:rsid w:val="00F82699"/>
    <w:rsid w:val="00F8523E"/>
    <w:rsid w:val="00F8631A"/>
    <w:rsid w:val="00F935D3"/>
    <w:rsid w:val="00F93BDE"/>
    <w:rsid w:val="00F950F5"/>
    <w:rsid w:val="00F9545A"/>
    <w:rsid w:val="00F9665B"/>
    <w:rsid w:val="00F96A25"/>
    <w:rsid w:val="00FA0BFE"/>
    <w:rsid w:val="00FA1194"/>
    <w:rsid w:val="00FA2CBF"/>
    <w:rsid w:val="00FA34A4"/>
    <w:rsid w:val="00FA4297"/>
    <w:rsid w:val="00FA5091"/>
    <w:rsid w:val="00FB5A71"/>
    <w:rsid w:val="00FB5AE9"/>
    <w:rsid w:val="00FB60DE"/>
    <w:rsid w:val="00FB735D"/>
    <w:rsid w:val="00FC0120"/>
    <w:rsid w:val="00FC3DD3"/>
    <w:rsid w:val="00FC4412"/>
    <w:rsid w:val="00FC5F6C"/>
    <w:rsid w:val="00FC67E4"/>
    <w:rsid w:val="00FC7801"/>
    <w:rsid w:val="00FC7E3E"/>
    <w:rsid w:val="00FD1371"/>
    <w:rsid w:val="00FD19EB"/>
    <w:rsid w:val="00FD243E"/>
    <w:rsid w:val="00FD3268"/>
    <w:rsid w:val="00FD64BB"/>
    <w:rsid w:val="00FE15A3"/>
    <w:rsid w:val="00FE5808"/>
    <w:rsid w:val="00FE6041"/>
    <w:rsid w:val="00FE6113"/>
    <w:rsid w:val="00FE670B"/>
    <w:rsid w:val="00FE79C6"/>
    <w:rsid w:val="00FF0A90"/>
    <w:rsid w:val="00FF4871"/>
    <w:rsid w:val="00FF70A6"/>
    <w:rsid w:val="0148FF3D"/>
    <w:rsid w:val="0157F0ED"/>
    <w:rsid w:val="016C3F34"/>
    <w:rsid w:val="019EBED7"/>
    <w:rsid w:val="01ADDCC6"/>
    <w:rsid w:val="01C4FA4D"/>
    <w:rsid w:val="01CA3647"/>
    <w:rsid w:val="01E67891"/>
    <w:rsid w:val="0203FD07"/>
    <w:rsid w:val="020DAE9A"/>
    <w:rsid w:val="024FF98E"/>
    <w:rsid w:val="02B2236C"/>
    <w:rsid w:val="02B6BC65"/>
    <w:rsid w:val="032FEFE2"/>
    <w:rsid w:val="036058E2"/>
    <w:rsid w:val="039AF1B7"/>
    <w:rsid w:val="039DBC36"/>
    <w:rsid w:val="03D730D0"/>
    <w:rsid w:val="04265088"/>
    <w:rsid w:val="043EF9A3"/>
    <w:rsid w:val="045F55E7"/>
    <w:rsid w:val="04805151"/>
    <w:rsid w:val="04906174"/>
    <w:rsid w:val="04966E5D"/>
    <w:rsid w:val="04A5485C"/>
    <w:rsid w:val="04B42946"/>
    <w:rsid w:val="04B48DED"/>
    <w:rsid w:val="0536D476"/>
    <w:rsid w:val="05DCC4EB"/>
    <w:rsid w:val="060CCE5B"/>
    <w:rsid w:val="064CCC28"/>
    <w:rsid w:val="0758F95B"/>
    <w:rsid w:val="07CAA7ED"/>
    <w:rsid w:val="0828E349"/>
    <w:rsid w:val="0837AD70"/>
    <w:rsid w:val="0857F90A"/>
    <w:rsid w:val="0870CF31"/>
    <w:rsid w:val="087FE117"/>
    <w:rsid w:val="08A42FD7"/>
    <w:rsid w:val="08AAEA4D"/>
    <w:rsid w:val="08AE53D6"/>
    <w:rsid w:val="08D8CE65"/>
    <w:rsid w:val="09879676"/>
    <w:rsid w:val="09F6A80E"/>
    <w:rsid w:val="0A142EF1"/>
    <w:rsid w:val="0A58DC1B"/>
    <w:rsid w:val="0A73A9D2"/>
    <w:rsid w:val="0A75651C"/>
    <w:rsid w:val="0AA60DC0"/>
    <w:rsid w:val="0AF5FF4F"/>
    <w:rsid w:val="0B10F66B"/>
    <w:rsid w:val="0B561911"/>
    <w:rsid w:val="0B6877EA"/>
    <w:rsid w:val="0B9AE3F8"/>
    <w:rsid w:val="0BCADAA1"/>
    <w:rsid w:val="0C0C467D"/>
    <w:rsid w:val="0D11AF70"/>
    <w:rsid w:val="0D32FFC6"/>
    <w:rsid w:val="0D46F6FE"/>
    <w:rsid w:val="0D4B383B"/>
    <w:rsid w:val="0DE0C1F6"/>
    <w:rsid w:val="0DE48394"/>
    <w:rsid w:val="0DEE0B56"/>
    <w:rsid w:val="0E0F203E"/>
    <w:rsid w:val="0E4A643A"/>
    <w:rsid w:val="0E4CBEF3"/>
    <w:rsid w:val="0E6B74C0"/>
    <w:rsid w:val="0E83A858"/>
    <w:rsid w:val="0EA35095"/>
    <w:rsid w:val="0ECDF829"/>
    <w:rsid w:val="0EFB8507"/>
    <w:rsid w:val="0F8514B9"/>
    <w:rsid w:val="10201031"/>
    <w:rsid w:val="103B6852"/>
    <w:rsid w:val="10513B98"/>
    <w:rsid w:val="1121074D"/>
    <w:rsid w:val="11D9F17F"/>
    <w:rsid w:val="1210A312"/>
    <w:rsid w:val="127CB454"/>
    <w:rsid w:val="1282D7D9"/>
    <w:rsid w:val="12A45668"/>
    <w:rsid w:val="12BF158C"/>
    <w:rsid w:val="12DBA0F5"/>
    <w:rsid w:val="12FC769E"/>
    <w:rsid w:val="131F1B1F"/>
    <w:rsid w:val="140966F7"/>
    <w:rsid w:val="143F06D1"/>
    <w:rsid w:val="14887D4F"/>
    <w:rsid w:val="14BAA1DD"/>
    <w:rsid w:val="14D77FCA"/>
    <w:rsid w:val="14E01452"/>
    <w:rsid w:val="14EF70F9"/>
    <w:rsid w:val="151DEB2D"/>
    <w:rsid w:val="15427E0D"/>
    <w:rsid w:val="15530EFF"/>
    <w:rsid w:val="1558948A"/>
    <w:rsid w:val="1580058D"/>
    <w:rsid w:val="15CDEB34"/>
    <w:rsid w:val="15E3BDBC"/>
    <w:rsid w:val="15E6472D"/>
    <w:rsid w:val="161B96DC"/>
    <w:rsid w:val="162F7794"/>
    <w:rsid w:val="1671209D"/>
    <w:rsid w:val="17B2DB56"/>
    <w:rsid w:val="180220A3"/>
    <w:rsid w:val="181B744E"/>
    <w:rsid w:val="18562ABD"/>
    <w:rsid w:val="1861F7A0"/>
    <w:rsid w:val="1875A4B8"/>
    <w:rsid w:val="187EBFEB"/>
    <w:rsid w:val="189A86D1"/>
    <w:rsid w:val="1913FF33"/>
    <w:rsid w:val="192EB2C9"/>
    <w:rsid w:val="1941F614"/>
    <w:rsid w:val="19676B4B"/>
    <w:rsid w:val="19A6A387"/>
    <w:rsid w:val="19A8154F"/>
    <w:rsid w:val="19F49E22"/>
    <w:rsid w:val="1A2DC32A"/>
    <w:rsid w:val="1A346023"/>
    <w:rsid w:val="1A5B3558"/>
    <w:rsid w:val="1B01D520"/>
    <w:rsid w:val="1B8B6649"/>
    <w:rsid w:val="1BBBC527"/>
    <w:rsid w:val="1BFDF232"/>
    <w:rsid w:val="1C129320"/>
    <w:rsid w:val="1C60EA90"/>
    <w:rsid w:val="1D31940C"/>
    <w:rsid w:val="1D997337"/>
    <w:rsid w:val="1DE40794"/>
    <w:rsid w:val="1E0CB323"/>
    <w:rsid w:val="1E16965F"/>
    <w:rsid w:val="1ECB2A5A"/>
    <w:rsid w:val="1F0D5A2D"/>
    <w:rsid w:val="1F82D8E9"/>
    <w:rsid w:val="1F999750"/>
    <w:rsid w:val="200BB546"/>
    <w:rsid w:val="200C9B10"/>
    <w:rsid w:val="2042C13C"/>
    <w:rsid w:val="2065A72B"/>
    <w:rsid w:val="2074F287"/>
    <w:rsid w:val="208054EE"/>
    <w:rsid w:val="20E5FC1E"/>
    <w:rsid w:val="21291F10"/>
    <w:rsid w:val="21673328"/>
    <w:rsid w:val="21A21182"/>
    <w:rsid w:val="21A49F87"/>
    <w:rsid w:val="21A67238"/>
    <w:rsid w:val="220EDBEF"/>
    <w:rsid w:val="222E11A2"/>
    <w:rsid w:val="22CABB8A"/>
    <w:rsid w:val="23256AF1"/>
    <w:rsid w:val="235CC8C4"/>
    <w:rsid w:val="23A0DD80"/>
    <w:rsid w:val="241518DD"/>
    <w:rsid w:val="2474081C"/>
    <w:rsid w:val="2475A637"/>
    <w:rsid w:val="24B27346"/>
    <w:rsid w:val="24B9F263"/>
    <w:rsid w:val="24C2E7C7"/>
    <w:rsid w:val="24D8AA3A"/>
    <w:rsid w:val="2520CFF0"/>
    <w:rsid w:val="257F6FFF"/>
    <w:rsid w:val="25B4642A"/>
    <w:rsid w:val="25C037CD"/>
    <w:rsid w:val="26171E04"/>
    <w:rsid w:val="2663EB1F"/>
    <w:rsid w:val="2665DB65"/>
    <w:rsid w:val="26A80CD5"/>
    <w:rsid w:val="270B8851"/>
    <w:rsid w:val="272ACEA1"/>
    <w:rsid w:val="275FD5FF"/>
    <w:rsid w:val="2795220E"/>
    <w:rsid w:val="279DDF09"/>
    <w:rsid w:val="27D071B0"/>
    <w:rsid w:val="2824F655"/>
    <w:rsid w:val="2852A57A"/>
    <w:rsid w:val="28B56C05"/>
    <w:rsid w:val="28CC4E31"/>
    <w:rsid w:val="28DC2B7A"/>
    <w:rsid w:val="290AA59F"/>
    <w:rsid w:val="2925DE7E"/>
    <w:rsid w:val="2934715B"/>
    <w:rsid w:val="2935AB91"/>
    <w:rsid w:val="294E7B03"/>
    <w:rsid w:val="2971B43A"/>
    <w:rsid w:val="29852DE1"/>
    <w:rsid w:val="2992785D"/>
    <w:rsid w:val="29A8FC27"/>
    <w:rsid w:val="2A476527"/>
    <w:rsid w:val="2A8B4ACD"/>
    <w:rsid w:val="2A8DFC3D"/>
    <w:rsid w:val="2AC33D69"/>
    <w:rsid w:val="2AD40AFA"/>
    <w:rsid w:val="2AEE941D"/>
    <w:rsid w:val="2B35D265"/>
    <w:rsid w:val="2B488981"/>
    <w:rsid w:val="2B73176D"/>
    <w:rsid w:val="2B75245A"/>
    <w:rsid w:val="2CA10414"/>
    <w:rsid w:val="2CACC8BB"/>
    <w:rsid w:val="2CB76200"/>
    <w:rsid w:val="2CB77D77"/>
    <w:rsid w:val="2CF0481C"/>
    <w:rsid w:val="2D1FB095"/>
    <w:rsid w:val="2D388152"/>
    <w:rsid w:val="2DA29FF5"/>
    <w:rsid w:val="2E9499BF"/>
    <w:rsid w:val="2EA18FFB"/>
    <w:rsid w:val="2EB4D364"/>
    <w:rsid w:val="2F0701AF"/>
    <w:rsid w:val="2F869613"/>
    <w:rsid w:val="2FBDAB2F"/>
    <w:rsid w:val="2FF4BE1F"/>
    <w:rsid w:val="3006AF54"/>
    <w:rsid w:val="3078354E"/>
    <w:rsid w:val="308A6249"/>
    <w:rsid w:val="309C8497"/>
    <w:rsid w:val="30AEF572"/>
    <w:rsid w:val="30ECD02E"/>
    <w:rsid w:val="3165F686"/>
    <w:rsid w:val="31BF5626"/>
    <w:rsid w:val="321B5F13"/>
    <w:rsid w:val="3236D8AD"/>
    <w:rsid w:val="32570F13"/>
    <w:rsid w:val="32B3A6AB"/>
    <w:rsid w:val="32CCE74C"/>
    <w:rsid w:val="331869D0"/>
    <w:rsid w:val="33394EA5"/>
    <w:rsid w:val="33674455"/>
    <w:rsid w:val="337F39CF"/>
    <w:rsid w:val="338F17D3"/>
    <w:rsid w:val="34FAF4F4"/>
    <w:rsid w:val="35411746"/>
    <w:rsid w:val="356C4E60"/>
    <w:rsid w:val="3581EF05"/>
    <w:rsid w:val="35B01B87"/>
    <w:rsid w:val="35DFAA62"/>
    <w:rsid w:val="361D4573"/>
    <w:rsid w:val="361ED702"/>
    <w:rsid w:val="36306BEE"/>
    <w:rsid w:val="3632A577"/>
    <w:rsid w:val="3675148C"/>
    <w:rsid w:val="368816CB"/>
    <w:rsid w:val="36C88B44"/>
    <w:rsid w:val="3735FF48"/>
    <w:rsid w:val="37F58599"/>
    <w:rsid w:val="380CE3CC"/>
    <w:rsid w:val="38439F1D"/>
    <w:rsid w:val="38994988"/>
    <w:rsid w:val="38DE869D"/>
    <w:rsid w:val="392853ED"/>
    <w:rsid w:val="3963F927"/>
    <w:rsid w:val="39C336A4"/>
    <w:rsid w:val="3A38A039"/>
    <w:rsid w:val="3A584FB2"/>
    <w:rsid w:val="3A7EF8E9"/>
    <w:rsid w:val="3A8D7743"/>
    <w:rsid w:val="3ABDBE8F"/>
    <w:rsid w:val="3B73B700"/>
    <w:rsid w:val="3B7E0D28"/>
    <w:rsid w:val="3B8F4DCC"/>
    <w:rsid w:val="3BBC1555"/>
    <w:rsid w:val="3C450052"/>
    <w:rsid w:val="3C556885"/>
    <w:rsid w:val="3C5E8F42"/>
    <w:rsid w:val="3CB656A6"/>
    <w:rsid w:val="3CCDE8A5"/>
    <w:rsid w:val="3D08BE90"/>
    <w:rsid w:val="3D0A865C"/>
    <w:rsid w:val="3D31ECB0"/>
    <w:rsid w:val="3E104838"/>
    <w:rsid w:val="3E326740"/>
    <w:rsid w:val="3E5504EE"/>
    <w:rsid w:val="3E5ED5F7"/>
    <w:rsid w:val="3EDCD56A"/>
    <w:rsid w:val="3F2BF798"/>
    <w:rsid w:val="3F4093CA"/>
    <w:rsid w:val="3FA17895"/>
    <w:rsid w:val="3FCE6AB2"/>
    <w:rsid w:val="3FDC88EC"/>
    <w:rsid w:val="3FE63CB3"/>
    <w:rsid w:val="4034F12D"/>
    <w:rsid w:val="4036D9EB"/>
    <w:rsid w:val="4037E958"/>
    <w:rsid w:val="40E76E91"/>
    <w:rsid w:val="41020F92"/>
    <w:rsid w:val="41793883"/>
    <w:rsid w:val="418CD938"/>
    <w:rsid w:val="41DB30BD"/>
    <w:rsid w:val="41E5E579"/>
    <w:rsid w:val="428A06DB"/>
    <w:rsid w:val="430CCA7D"/>
    <w:rsid w:val="430F7731"/>
    <w:rsid w:val="4313FBA6"/>
    <w:rsid w:val="43DF9F28"/>
    <w:rsid w:val="447632EC"/>
    <w:rsid w:val="44EAA374"/>
    <w:rsid w:val="452DD3FB"/>
    <w:rsid w:val="45391E78"/>
    <w:rsid w:val="453BE559"/>
    <w:rsid w:val="455B67CE"/>
    <w:rsid w:val="456983CF"/>
    <w:rsid w:val="46AD957A"/>
    <w:rsid w:val="47225F7D"/>
    <w:rsid w:val="47445394"/>
    <w:rsid w:val="47D47F59"/>
    <w:rsid w:val="47DFA9FD"/>
    <w:rsid w:val="484292C8"/>
    <w:rsid w:val="484FB089"/>
    <w:rsid w:val="494A9FF9"/>
    <w:rsid w:val="494CCF54"/>
    <w:rsid w:val="4955A43B"/>
    <w:rsid w:val="495F95BC"/>
    <w:rsid w:val="497B8393"/>
    <w:rsid w:val="4983D6FE"/>
    <w:rsid w:val="49CB5EF2"/>
    <w:rsid w:val="4A7D4A95"/>
    <w:rsid w:val="4AD0C163"/>
    <w:rsid w:val="4B17B483"/>
    <w:rsid w:val="4B3D8EC8"/>
    <w:rsid w:val="4B6A59AB"/>
    <w:rsid w:val="4BB1824B"/>
    <w:rsid w:val="4BD097EC"/>
    <w:rsid w:val="4C1F0964"/>
    <w:rsid w:val="4C680DD9"/>
    <w:rsid w:val="4C7BB561"/>
    <w:rsid w:val="4CAA9A59"/>
    <w:rsid w:val="4CFC57F3"/>
    <w:rsid w:val="4D43096D"/>
    <w:rsid w:val="4D604F71"/>
    <w:rsid w:val="4DBC7EBD"/>
    <w:rsid w:val="4DC49A26"/>
    <w:rsid w:val="4DE51B89"/>
    <w:rsid w:val="4DE883AA"/>
    <w:rsid w:val="4E261F75"/>
    <w:rsid w:val="4E6ED696"/>
    <w:rsid w:val="4E98191E"/>
    <w:rsid w:val="4EB1688B"/>
    <w:rsid w:val="4EE3D1E1"/>
    <w:rsid w:val="4F760A07"/>
    <w:rsid w:val="4F91C8BF"/>
    <w:rsid w:val="4FCC9EB7"/>
    <w:rsid w:val="4FCF274F"/>
    <w:rsid w:val="50094536"/>
    <w:rsid w:val="5037349B"/>
    <w:rsid w:val="50B8F1CC"/>
    <w:rsid w:val="510DCD14"/>
    <w:rsid w:val="5116D129"/>
    <w:rsid w:val="512E0280"/>
    <w:rsid w:val="520E9B02"/>
    <w:rsid w:val="5211660A"/>
    <w:rsid w:val="5261AA45"/>
    <w:rsid w:val="5276CAD9"/>
    <w:rsid w:val="52886701"/>
    <w:rsid w:val="52BE37BE"/>
    <w:rsid w:val="52CACA47"/>
    <w:rsid w:val="533D8901"/>
    <w:rsid w:val="536C1A1A"/>
    <w:rsid w:val="5387454D"/>
    <w:rsid w:val="538CAFE4"/>
    <w:rsid w:val="538E81C5"/>
    <w:rsid w:val="53EDF8CA"/>
    <w:rsid w:val="53F80429"/>
    <w:rsid w:val="5403C84A"/>
    <w:rsid w:val="544A2959"/>
    <w:rsid w:val="54E97BD2"/>
    <w:rsid w:val="5511D37C"/>
    <w:rsid w:val="5516DF06"/>
    <w:rsid w:val="5527FC39"/>
    <w:rsid w:val="55314F1E"/>
    <w:rsid w:val="556846D7"/>
    <w:rsid w:val="5585C0E1"/>
    <w:rsid w:val="56566D24"/>
    <w:rsid w:val="568E9D4D"/>
    <w:rsid w:val="56A12E17"/>
    <w:rsid w:val="56C8302E"/>
    <w:rsid w:val="5704A420"/>
    <w:rsid w:val="5705D53C"/>
    <w:rsid w:val="570BC989"/>
    <w:rsid w:val="57201318"/>
    <w:rsid w:val="57222114"/>
    <w:rsid w:val="5738E83D"/>
    <w:rsid w:val="57483C4D"/>
    <w:rsid w:val="57F0FF44"/>
    <w:rsid w:val="57F76D20"/>
    <w:rsid w:val="583DAC0A"/>
    <w:rsid w:val="5855599B"/>
    <w:rsid w:val="585BB28F"/>
    <w:rsid w:val="58889FF7"/>
    <w:rsid w:val="58B35FC5"/>
    <w:rsid w:val="58D8243C"/>
    <w:rsid w:val="59A6D55F"/>
    <w:rsid w:val="59D33C42"/>
    <w:rsid w:val="5A4AFD7F"/>
    <w:rsid w:val="5A59CF27"/>
    <w:rsid w:val="5A641E7F"/>
    <w:rsid w:val="5A6B35A4"/>
    <w:rsid w:val="5A7F613A"/>
    <w:rsid w:val="5A9480C2"/>
    <w:rsid w:val="5AE822A8"/>
    <w:rsid w:val="5B25318E"/>
    <w:rsid w:val="5B3666E8"/>
    <w:rsid w:val="5BB49B0A"/>
    <w:rsid w:val="5BB9024E"/>
    <w:rsid w:val="5BDA9036"/>
    <w:rsid w:val="5BECE5B3"/>
    <w:rsid w:val="5C60CA63"/>
    <w:rsid w:val="5C877EDE"/>
    <w:rsid w:val="5CEBB9AC"/>
    <w:rsid w:val="5CF2CB04"/>
    <w:rsid w:val="5D55CC5D"/>
    <w:rsid w:val="5D83C1E1"/>
    <w:rsid w:val="5DBE8ACB"/>
    <w:rsid w:val="5DD19A3A"/>
    <w:rsid w:val="5DF6809B"/>
    <w:rsid w:val="5E0E3205"/>
    <w:rsid w:val="5E77E97B"/>
    <w:rsid w:val="5E7FBB2E"/>
    <w:rsid w:val="5EF0CFB5"/>
    <w:rsid w:val="5F68E342"/>
    <w:rsid w:val="5F82F9F3"/>
    <w:rsid w:val="5FE5C42E"/>
    <w:rsid w:val="6011F767"/>
    <w:rsid w:val="602B2F47"/>
    <w:rsid w:val="606549DA"/>
    <w:rsid w:val="60CC6B52"/>
    <w:rsid w:val="61106429"/>
    <w:rsid w:val="614CE06B"/>
    <w:rsid w:val="61CD2E41"/>
    <w:rsid w:val="61D3079D"/>
    <w:rsid w:val="621B4EBA"/>
    <w:rsid w:val="622707AF"/>
    <w:rsid w:val="6236CB7D"/>
    <w:rsid w:val="62631F62"/>
    <w:rsid w:val="6273A4D4"/>
    <w:rsid w:val="62C4CA90"/>
    <w:rsid w:val="6310E619"/>
    <w:rsid w:val="63546B42"/>
    <w:rsid w:val="63C63CA7"/>
    <w:rsid w:val="63D2E62A"/>
    <w:rsid w:val="64CAEECB"/>
    <w:rsid w:val="64D02B85"/>
    <w:rsid w:val="64EAC684"/>
    <w:rsid w:val="65A59780"/>
    <w:rsid w:val="65BB697A"/>
    <w:rsid w:val="65DB5AEC"/>
    <w:rsid w:val="661674F9"/>
    <w:rsid w:val="6657584A"/>
    <w:rsid w:val="66698874"/>
    <w:rsid w:val="66C2669C"/>
    <w:rsid w:val="6763B66F"/>
    <w:rsid w:val="676F2F5D"/>
    <w:rsid w:val="67D09814"/>
    <w:rsid w:val="6816AC65"/>
    <w:rsid w:val="68540DBC"/>
    <w:rsid w:val="689A414F"/>
    <w:rsid w:val="68A1D3F9"/>
    <w:rsid w:val="68F2D8E6"/>
    <w:rsid w:val="690D2CC9"/>
    <w:rsid w:val="6940EDF7"/>
    <w:rsid w:val="69A42BD7"/>
    <w:rsid w:val="6A02D157"/>
    <w:rsid w:val="6A02F103"/>
    <w:rsid w:val="6A9DA3CC"/>
    <w:rsid w:val="6AB944EB"/>
    <w:rsid w:val="6AD3A1E2"/>
    <w:rsid w:val="6B2ECBD6"/>
    <w:rsid w:val="6B319250"/>
    <w:rsid w:val="6B41F4D2"/>
    <w:rsid w:val="6B4C2218"/>
    <w:rsid w:val="6B809693"/>
    <w:rsid w:val="6B83CFA7"/>
    <w:rsid w:val="6B95DF43"/>
    <w:rsid w:val="6BAE2007"/>
    <w:rsid w:val="6CE11F4B"/>
    <w:rsid w:val="6D6826BF"/>
    <w:rsid w:val="6DCC8C63"/>
    <w:rsid w:val="6DEBDB67"/>
    <w:rsid w:val="6EA39554"/>
    <w:rsid w:val="6EC012C3"/>
    <w:rsid w:val="6F681456"/>
    <w:rsid w:val="6F973751"/>
    <w:rsid w:val="6FCC23FC"/>
    <w:rsid w:val="707B1B31"/>
    <w:rsid w:val="7098D812"/>
    <w:rsid w:val="70DC2871"/>
    <w:rsid w:val="711DE4D7"/>
    <w:rsid w:val="712DC99B"/>
    <w:rsid w:val="717B0E0F"/>
    <w:rsid w:val="71A3A925"/>
    <w:rsid w:val="71AF492C"/>
    <w:rsid w:val="7388B512"/>
    <w:rsid w:val="73C2C2F3"/>
    <w:rsid w:val="73EA0B80"/>
    <w:rsid w:val="73F867CD"/>
    <w:rsid w:val="73F883D0"/>
    <w:rsid w:val="74045F0A"/>
    <w:rsid w:val="74243B45"/>
    <w:rsid w:val="74308A56"/>
    <w:rsid w:val="74430A65"/>
    <w:rsid w:val="74AB7AE6"/>
    <w:rsid w:val="74B00A9B"/>
    <w:rsid w:val="74F91C44"/>
    <w:rsid w:val="75044030"/>
    <w:rsid w:val="756ED5F9"/>
    <w:rsid w:val="75B50893"/>
    <w:rsid w:val="75C9710F"/>
    <w:rsid w:val="765E7ADC"/>
    <w:rsid w:val="7695FBEF"/>
    <w:rsid w:val="76EB4598"/>
    <w:rsid w:val="76F1A9F7"/>
    <w:rsid w:val="771DB9E5"/>
    <w:rsid w:val="773CB18E"/>
    <w:rsid w:val="776BD128"/>
    <w:rsid w:val="77B9488C"/>
    <w:rsid w:val="77F216E1"/>
    <w:rsid w:val="780066FE"/>
    <w:rsid w:val="7804B5CF"/>
    <w:rsid w:val="780D84D2"/>
    <w:rsid w:val="78159F1C"/>
    <w:rsid w:val="78497A89"/>
    <w:rsid w:val="784F27E8"/>
    <w:rsid w:val="78AC6286"/>
    <w:rsid w:val="791A7F02"/>
    <w:rsid w:val="7947D157"/>
    <w:rsid w:val="794B7420"/>
    <w:rsid w:val="797D01AF"/>
    <w:rsid w:val="799158A3"/>
    <w:rsid w:val="79A60C48"/>
    <w:rsid w:val="7A667E3C"/>
    <w:rsid w:val="7B0DA7B3"/>
    <w:rsid w:val="7B791452"/>
    <w:rsid w:val="7D1F1304"/>
    <w:rsid w:val="7D255249"/>
    <w:rsid w:val="7D4487F5"/>
    <w:rsid w:val="7D46339F"/>
    <w:rsid w:val="7D66227A"/>
    <w:rsid w:val="7DB349CC"/>
    <w:rsid w:val="7DC68A32"/>
    <w:rsid w:val="7DF1B3F8"/>
    <w:rsid w:val="7E31B114"/>
    <w:rsid w:val="7E4E360D"/>
    <w:rsid w:val="7E887CEF"/>
    <w:rsid w:val="7E9486A8"/>
    <w:rsid w:val="7EA1CC1D"/>
    <w:rsid w:val="7EB1C883"/>
    <w:rsid w:val="7EBB6955"/>
    <w:rsid w:val="7F3D0ED5"/>
    <w:rsid w:val="7F954EA9"/>
    <w:rsid w:val="7FCEAF31"/>
    <w:rsid w:val="7FD3F9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A124AE"/>
  <w15:chartTrackingRefBased/>
  <w15:docId w15:val="{04174744-A5E8-4D91-8E38-728D8EA7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DC05AE"/>
    <w:pPr>
      <w:keepNext/>
      <w:keepLines/>
      <w:spacing w:before="300" w:after="600" w:line="780" w:lineRule="exact"/>
      <w:contextualSpacing/>
      <w:outlineLvl w:val="0"/>
    </w:pPr>
    <w:rPr>
      <w:rFonts w:ascii="Arial" w:eastAsiaTheme="majorEastAsia" w:hAnsi="Arial" w:cstheme="majorBidi"/>
      <w:color w:val="005EB8"/>
      <w:sz w:val="7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2EA5"/>
    <w:pPr>
      <w:ind w:left="720"/>
      <w:contextualSpacing/>
    </w:pPr>
  </w:style>
  <w:style w:type="table" w:styleId="TableGrid">
    <w:name w:val="Table Grid"/>
    <w:basedOn w:val="TableNormal"/>
    <w:uiPriority w:val="39"/>
    <w:rsid w:val="00FD1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82D0D"/>
    <w:pPr>
      <w:spacing w:after="200" w:line="240" w:lineRule="auto"/>
    </w:pPr>
    <w:rPr>
      <w:sz w:val="20"/>
      <w:szCs w:val="20"/>
    </w:rPr>
  </w:style>
  <w:style w:type="character" w:customStyle="1" w:styleId="CommentTextChar">
    <w:name w:val="Comment Text Char"/>
    <w:basedOn w:val="DefaultParagraphFont"/>
    <w:link w:val="CommentText"/>
    <w:uiPriority w:val="99"/>
    <w:rsid w:val="00482D0D"/>
    <w:rPr>
      <w:sz w:val="20"/>
      <w:szCs w:val="20"/>
    </w:rPr>
  </w:style>
  <w:style w:type="character" w:customStyle="1" w:styleId="issue-underline">
    <w:name w:val="issue-underline"/>
    <w:basedOn w:val="DefaultParagraphFont"/>
    <w:rsid w:val="001C4269"/>
  </w:style>
  <w:style w:type="character" w:styleId="Hyperlink">
    <w:name w:val="Hyperlink"/>
    <w:basedOn w:val="DefaultParagraphFont"/>
    <w:uiPriority w:val="99"/>
    <w:unhideWhenUsed/>
    <w:rsid w:val="00625395"/>
    <w:rPr>
      <w:color w:val="0563C1" w:themeColor="hyperlink"/>
      <w:u w:val="single"/>
    </w:rPr>
  </w:style>
  <w:style w:type="character" w:styleId="UnresolvedMention">
    <w:name w:val="Unresolved Mention"/>
    <w:basedOn w:val="DefaultParagraphFont"/>
    <w:uiPriority w:val="99"/>
    <w:unhideWhenUsed/>
    <w:rsid w:val="00625395"/>
    <w:rPr>
      <w:color w:val="605E5C"/>
      <w:shd w:val="clear" w:color="auto" w:fill="E1DFDD"/>
    </w:rPr>
  </w:style>
  <w:style w:type="character" w:customStyle="1" w:styleId="ListParagraphChar">
    <w:name w:val="List Paragraph Char"/>
    <w:link w:val="ListParagraph"/>
    <w:uiPriority w:val="34"/>
    <w:locked/>
    <w:rsid w:val="002D3873"/>
  </w:style>
  <w:style w:type="character" w:customStyle="1" w:styleId="text-sm">
    <w:name w:val="text-sm"/>
    <w:basedOn w:val="DefaultParagraphFont"/>
    <w:rsid w:val="0040478A"/>
  </w:style>
  <w:style w:type="paragraph" w:styleId="Header">
    <w:name w:val="header"/>
    <w:basedOn w:val="Normal"/>
    <w:link w:val="HeaderChar"/>
    <w:uiPriority w:val="99"/>
    <w:unhideWhenUsed/>
    <w:rsid w:val="00C6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536"/>
  </w:style>
  <w:style w:type="paragraph" w:styleId="Footer">
    <w:name w:val="footer"/>
    <w:basedOn w:val="Normal"/>
    <w:link w:val="FooterChar"/>
    <w:uiPriority w:val="99"/>
    <w:unhideWhenUsed/>
    <w:rsid w:val="00C6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536"/>
  </w:style>
  <w:style w:type="character" w:styleId="CommentReference">
    <w:name w:val="annotation reference"/>
    <w:basedOn w:val="DefaultParagraphFont"/>
    <w:uiPriority w:val="99"/>
    <w:semiHidden/>
    <w:unhideWhenUsed/>
    <w:rsid w:val="00C143FE"/>
    <w:rPr>
      <w:sz w:val="16"/>
      <w:szCs w:val="16"/>
    </w:rPr>
  </w:style>
  <w:style w:type="character" w:styleId="Mention">
    <w:name w:val="Mention"/>
    <w:basedOn w:val="DefaultParagraphFont"/>
    <w:uiPriority w:val="99"/>
    <w:unhideWhenUsed/>
    <w:rsid w:val="005613AE"/>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E33CE5"/>
    <w:pPr>
      <w:spacing w:after="160"/>
    </w:pPr>
    <w:rPr>
      <w:b/>
      <w:bCs/>
    </w:rPr>
  </w:style>
  <w:style w:type="character" w:customStyle="1" w:styleId="CommentSubjectChar">
    <w:name w:val="Comment Subject Char"/>
    <w:basedOn w:val="CommentTextChar"/>
    <w:link w:val="CommentSubject"/>
    <w:uiPriority w:val="99"/>
    <w:semiHidden/>
    <w:rsid w:val="00E33CE5"/>
    <w:rPr>
      <w:b/>
      <w:bCs/>
      <w:sz w:val="20"/>
      <w:szCs w:val="20"/>
    </w:rPr>
  </w:style>
  <w:style w:type="character" w:styleId="Emphasis">
    <w:name w:val="Emphasis"/>
    <w:basedOn w:val="DefaultParagraphFont"/>
    <w:uiPriority w:val="20"/>
    <w:qFormat/>
    <w:rsid w:val="002C6368"/>
    <w:rPr>
      <w:i/>
      <w:iCs/>
    </w:rPr>
  </w:style>
  <w:style w:type="character" w:customStyle="1" w:styleId="normaltextrun">
    <w:name w:val="normaltextrun"/>
    <w:basedOn w:val="DefaultParagraphFont"/>
    <w:rsid w:val="0020772E"/>
  </w:style>
  <w:style w:type="paragraph" w:styleId="NormalWeb">
    <w:name w:val="Normal (Web)"/>
    <w:basedOn w:val="Normal"/>
    <w:uiPriority w:val="99"/>
    <w:unhideWhenUsed/>
    <w:rsid w:val="001C72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178798875">
    <w:name w:val="scxw178798875"/>
    <w:basedOn w:val="DefaultParagraphFont"/>
    <w:rsid w:val="0032754B"/>
  </w:style>
  <w:style w:type="paragraph" w:styleId="NoSpacing">
    <w:name w:val="No Spacing"/>
    <w:uiPriority w:val="1"/>
    <w:qFormat/>
    <w:rsid w:val="00DC7C98"/>
    <w:pPr>
      <w:spacing w:after="0" w:line="240" w:lineRule="auto"/>
    </w:pPr>
  </w:style>
  <w:style w:type="paragraph" w:customStyle="1" w:styleId="Default">
    <w:name w:val="Default"/>
    <w:rsid w:val="00DA3A69"/>
    <w:pPr>
      <w:autoSpaceDE w:val="0"/>
      <w:autoSpaceDN w:val="0"/>
      <w:adjustRightInd w:val="0"/>
      <w:spacing w:after="0" w:line="240" w:lineRule="auto"/>
    </w:pPr>
    <w:rPr>
      <w:rFonts w:ascii="Arial" w:hAnsi="Arial" w:cs="Arial"/>
      <w:color w:val="000000"/>
      <w:sz w:val="24"/>
      <w:szCs w:val="24"/>
    </w:rPr>
  </w:style>
  <w:style w:type="paragraph" w:customStyle="1" w:styleId="pb-2">
    <w:name w:val="pb-2"/>
    <w:basedOn w:val="Normal"/>
    <w:rsid w:val="002135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F2607"/>
    <w:rPr>
      <w:rFonts w:ascii="Segoe UI" w:hAnsi="Segoe UI" w:cs="Segoe UI" w:hint="default"/>
      <w:sz w:val="18"/>
      <w:szCs w:val="18"/>
    </w:rPr>
  </w:style>
  <w:style w:type="character" w:customStyle="1" w:styleId="Heading1Char">
    <w:name w:val="Heading 1 Char"/>
    <w:basedOn w:val="DefaultParagraphFont"/>
    <w:link w:val="Heading1"/>
    <w:uiPriority w:val="9"/>
    <w:rsid w:val="00DC05AE"/>
    <w:rPr>
      <w:rFonts w:ascii="Arial" w:eastAsiaTheme="majorEastAsia" w:hAnsi="Arial" w:cstheme="majorBidi"/>
      <w:color w:val="005EB8"/>
      <w:sz w:val="72"/>
      <w:szCs w:val="32"/>
    </w:rPr>
  </w:style>
  <w:style w:type="paragraph" w:styleId="BodyText">
    <w:name w:val="Body Text"/>
    <w:basedOn w:val="Normal"/>
    <w:link w:val="BodyTextChar"/>
    <w:uiPriority w:val="99"/>
    <w:semiHidden/>
    <w:unhideWhenUsed/>
    <w:rsid w:val="00DC05AE"/>
    <w:pPr>
      <w:spacing w:after="120"/>
    </w:pPr>
  </w:style>
  <w:style w:type="character" w:customStyle="1" w:styleId="BodyTextChar">
    <w:name w:val="Body Text Char"/>
    <w:basedOn w:val="DefaultParagraphFont"/>
    <w:link w:val="BodyText"/>
    <w:uiPriority w:val="99"/>
    <w:semiHidden/>
    <w:rsid w:val="00DC05AE"/>
  </w:style>
  <w:style w:type="paragraph" w:styleId="Revision">
    <w:name w:val="Revision"/>
    <w:hidden/>
    <w:uiPriority w:val="99"/>
    <w:semiHidden/>
    <w:rsid w:val="00712F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030973">
      <w:bodyDiv w:val="1"/>
      <w:marLeft w:val="0"/>
      <w:marRight w:val="0"/>
      <w:marTop w:val="0"/>
      <w:marBottom w:val="0"/>
      <w:divBdr>
        <w:top w:val="none" w:sz="0" w:space="0" w:color="auto"/>
        <w:left w:val="none" w:sz="0" w:space="0" w:color="auto"/>
        <w:bottom w:val="none" w:sz="0" w:space="0" w:color="auto"/>
        <w:right w:val="none" w:sz="0" w:space="0" w:color="auto"/>
      </w:divBdr>
    </w:div>
    <w:div w:id="267081730">
      <w:bodyDiv w:val="1"/>
      <w:marLeft w:val="0"/>
      <w:marRight w:val="0"/>
      <w:marTop w:val="0"/>
      <w:marBottom w:val="0"/>
      <w:divBdr>
        <w:top w:val="none" w:sz="0" w:space="0" w:color="auto"/>
        <w:left w:val="none" w:sz="0" w:space="0" w:color="auto"/>
        <w:bottom w:val="none" w:sz="0" w:space="0" w:color="auto"/>
        <w:right w:val="none" w:sz="0" w:space="0" w:color="auto"/>
      </w:divBdr>
    </w:div>
    <w:div w:id="268314685">
      <w:bodyDiv w:val="1"/>
      <w:marLeft w:val="0"/>
      <w:marRight w:val="0"/>
      <w:marTop w:val="0"/>
      <w:marBottom w:val="0"/>
      <w:divBdr>
        <w:top w:val="none" w:sz="0" w:space="0" w:color="auto"/>
        <w:left w:val="none" w:sz="0" w:space="0" w:color="auto"/>
        <w:bottom w:val="none" w:sz="0" w:space="0" w:color="auto"/>
        <w:right w:val="none" w:sz="0" w:space="0" w:color="auto"/>
      </w:divBdr>
    </w:div>
    <w:div w:id="322515704">
      <w:bodyDiv w:val="1"/>
      <w:marLeft w:val="0"/>
      <w:marRight w:val="0"/>
      <w:marTop w:val="0"/>
      <w:marBottom w:val="0"/>
      <w:divBdr>
        <w:top w:val="none" w:sz="0" w:space="0" w:color="auto"/>
        <w:left w:val="none" w:sz="0" w:space="0" w:color="auto"/>
        <w:bottom w:val="none" w:sz="0" w:space="0" w:color="auto"/>
        <w:right w:val="none" w:sz="0" w:space="0" w:color="auto"/>
      </w:divBdr>
    </w:div>
    <w:div w:id="654646241">
      <w:bodyDiv w:val="1"/>
      <w:marLeft w:val="0"/>
      <w:marRight w:val="0"/>
      <w:marTop w:val="0"/>
      <w:marBottom w:val="0"/>
      <w:divBdr>
        <w:top w:val="none" w:sz="0" w:space="0" w:color="auto"/>
        <w:left w:val="none" w:sz="0" w:space="0" w:color="auto"/>
        <w:bottom w:val="none" w:sz="0" w:space="0" w:color="auto"/>
        <w:right w:val="none" w:sz="0" w:space="0" w:color="auto"/>
      </w:divBdr>
      <w:divsChild>
        <w:div w:id="181826943">
          <w:marLeft w:val="0"/>
          <w:marRight w:val="0"/>
          <w:marTop w:val="0"/>
          <w:marBottom w:val="0"/>
          <w:divBdr>
            <w:top w:val="single" w:sz="2" w:space="0" w:color="E5E7EB"/>
            <w:left w:val="single" w:sz="2" w:space="0" w:color="E5E7EB"/>
            <w:bottom w:val="single" w:sz="2" w:space="0" w:color="E5E7EB"/>
            <w:right w:val="single" w:sz="2" w:space="0" w:color="E5E7EB"/>
          </w:divBdr>
        </w:div>
        <w:div w:id="1704134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5373704">
      <w:bodyDiv w:val="1"/>
      <w:marLeft w:val="0"/>
      <w:marRight w:val="0"/>
      <w:marTop w:val="0"/>
      <w:marBottom w:val="0"/>
      <w:divBdr>
        <w:top w:val="none" w:sz="0" w:space="0" w:color="auto"/>
        <w:left w:val="none" w:sz="0" w:space="0" w:color="auto"/>
        <w:bottom w:val="none" w:sz="0" w:space="0" w:color="auto"/>
        <w:right w:val="none" w:sz="0" w:space="0" w:color="auto"/>
      </w:divBdr>
      <w:divsChild>
        <w:div w:id="904296703">
          <w:marLeft w:val="0"/>
          <w:marRight w:val="0"/>
          <w:marTop w:val="0"/>
          <w:marBottom w:val="0"/>
          <w:divBdr>
            <w:top w:val="single" w:sz="2" w:space="0" w:color="E5E7EB"/>
            <w:left w:val="single" w:sz="2" w:space="0" w:color="E5E7EB"/>
            <w:bottom w:val="single" w:sz="2" w:space="0" w:color="E5E7EB"/>
            <w:right w:val="single" w:sz="2" w:space="0" w:color="E5E7EB"/>
          </w:divBdr>
          <w:divsChild>
            <w:div w:id="445656959">
              <w:marLeft w:val="45"/>
              <w:marRight w:val="45"/>
              <w:marTop w:val="0"/>
              <w:marBottom w:val="0"/>
              <w:divBdr>
                <w:top w:val="single" w:sz="2" w:space="0" w:color="E5E7EB"/>
                <w:left w:val="single" w:sz="2" w:space="0" w:color="E5E7EB"/>
                <w:bottom w:val="single" w:sz="2" w:space="0" w:color="E5E7EB"/>
                <w:right w:val="single" w:sz="2" w:space="0" w:color="E5E7EB"/>
              </w:divBdr>
            </w:div>
          </w:divsChild>
        </w:div>
        <w:div w:id="1952784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027883">
      <w:bodyDiv w:val="1"/>
      <w:marLeft w:val="0"/>
      <w:marRight w:val="0"/>
      <w:marTop w:val="0"/>
      <w:marBottom w:val="0"/>
      <w:divBdr>
        <w:top w:val="none" w:sz="0" w:space="0" w:color="auto"/>
        <w:left w:val="none" w:sz="0" w:space="0" w:color="auto"/>
        <w:bottom w:val="none" w:sz="0" w:space="0" w:color="auto"/>
        <w:right w:val="none" w:sz="0" w:space="0" w:color="auto"/>
      </w:divBdr>
    </w:div>
    <w:div w:id="849878958">
      <w:bodyDiv w:val="1"/>
      <w:marLeft w:val="0"/>
      <w:marRight w:val="0"/>
      <w:marTop w:val="0"/>
      <w:marBottom w:val="0"/>
      <w:divBdr>
        <w:top w:val="none" w:sz="0" w:space="0" w:color="auto"/>
        <w:left w:val="none" w:sz="0" w:space="0" w:color="auto"/>
        <w:bottom w:val="none" w:sz="0" w:space="0" w:color="auto"/>
        <w:right w:val="none" w:sz="0" w:space="0" w:color="auto"/>
      </w:divBdr>
    </w:div>
    <w:div w:id="1004893916">
      <w:bodyDiv w:val="1"/>
      <w:marLeft w:val="0"/>
      <w:marRight w:val="0"/>
      <w:marTop w:val="0"/>
      <w:marBottom w:val="0"/>
      <w:divBdr>
        <w:top w:val="none" w:sz="0" w:space="0" w:color="auto"/>
        <w:left w:val="none" w:sz="0" w:space="0" w:color="auto"/>
        <w:bottom w:val="none" w:sz="0" w:space="0" w:color="auto"/>
        <w:right w:val="none" w:sz="0" w:space="0" w:color="auto"/>
      </w:divBdr>
    </w:div>
    <w:div w:id="1094976840">
      <w:bodyDiv w:val="1"/>
      <w:marLeft w:val="0"/>
      <w:marRight w:val="0"/>
      <w:marTop w:val="0"/>
      <w:marBottom w:val="0"/>
      <w:divBdr>
        <w:top w:val="none" w:sz="0" w:space="0" w:color="auto"/>
        <w:left w:val="none" w:sz="0" w:space="0" w:color="auto"/>
        <w:bottom w:val="none" w:sz="0" w:space="0" w:color="auto"/>
        <w:right w:val="none" w:sz="0" w:space="0" w:color="auto"/>
      </w:divBdr>
      <w:divsChild>
        <w:div w:id="1181554841">
          <w:marLeft w:val="0"/>
          <w:marRight w:val="0"/>
          <w:marTop w:val="0"/>
          <w:marBottom w:val="0"/>
          <w:divBdr>
            <w:top w:val="single" w:sz="2" w:space="0" w:color="E5E7EB"/>
            <w:left w:val="single" w:sz="2" w:space="0" w:color="E5E7EB"/>
            <w:bottom w:val="single" w:sz="2" w:space="0" w:color="E5E7EB"/>
            <w:right w:val="single" w:sz="2" w:space="0" w:color="E5E7EB"/>
          </w:divBdr>
        </w:div>
        <w:div w:id="2073310250">
          <w:marLeft w:val="0"/>
          <w:marRight w:val="0"/>
          <w:marTop w:val="0"/>
          <w:marBottom w:val="0"/>
          <w:divBdr>
            <w:top w:val="single" w:sz="2" w:space="0" w:color="E5E7EB"/>
            <w:left w:val="single" w:sz="2" w:space="0" w:color="E5E7EB"/>
            <w:bottom w:val="single" w:sz="2" w:space="0" w:color="E5E7EB"/>
            <w:right w:val="single" w:sz="2" w:space="0" w:color="E5E7EB"/>
          </w:divBdr>
          <w:divsChild>
            <w:div w:id="1286932870">
              <w:marLeft w:val="0"/>
              <w:marRight w:val="0"/>
              <w:marTop w:val="0"/>
              <w:marBottom w:val="0"/>
              <w:divBdr>
                <w:top w:val="single" w:sz="2" w:space="0" w:color="E5E7EB"/>
                <w:left w:val="single" w:sz="2" w:space="0" w:color="E5E7EB"/>
                <w:bottom w:val="single" w:sz="2" w:space="0" w:color="E5E7EB"/>
                <w:right w:val="single" w:sz="2" w:space="0" w:color="E5E7EB"/>
              </w:divBdr>
              <w:divsChild>
                <w:div w:id="1069887283">
                  <w:marLeft w:val="45"/>
                  <w:marRight w:val="45"/>
                  <w:marTop w:val="0"/>
                  <w:marBottom w:val="0"/>
                  <w:divBdr>
                    <w:top w:val="single" w:sz="2" w:space="0" w:color="E5E7EB"/>
                    <w:left w:val="single" w:sz="2" w:space="0" w:color="E5E7EB"/>
                    <w:bottom w:val="single" w:sz="2" w:space="0" w:color="E5E7EB"/>
                    <w:right w:val="single" w:sz="2" w:space="0" w:color="E5E7EB"/>
                  </w:divBdr>
                </w:div>
              </w:divsChild>
            </w:div>
            <w:div w:id="1959603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8077780">
      <w:bodyDiv w:val="1"/>
      <w:marLeft w:val="0"/>
      <w:marRight w:val="0"/>
      <w:marTop w:val="0"/>
      <w:marBottom w:val="0"/>
      <w:divBdr>
        <w:top w:val="none" w:sz="0" w:space="0" w:color="auto"/>
        <w:left w:val="none" w:sz="0" w:space="0" w:color="auto"/>
        <w:bottom w:val="none" w:sz="0" w:space="0" w:color="auto"/>
        <w:right w:val="none" w:sz="0" w:space="0" w:color="auto"/>
      </w:divBdr>
    </w:div>
    <w:div w:id="1243952545">
      <w:bodyDiv w:val="1"/>
      <w:marLeft w:val="0"/>
      <w:marRight w:val="0"/>
      <w:marTop w:val="0"/>
      <w:marBottom w:val="0"/>
      <w:divBdr>
        <w:top w:val="none" w:sz="0" w:space="0" w:color="auto"/>
        <w:left w:val="none" w:sz="0" w:space="0" w:color="auto"/>
        <w:bottom w:val="none" w:sz="0" w:space="0" w:color="auto"/>
        <w:right w:val="none" w:sz="0" w:space="0" w:color="auto"/>
      </w:divBdr>
    </w:div>
    <w:div w:id="1404371392">
      <w:bodyDiv w:val="1"/>
      <w:marLeft w:val="0"/>
      <w:marRight w:val="0"/>
      <w:marTop w:val="0"/>
      <w:marBottom w:val="0"/>
      <w:divBdr>
        <w:top w:val="none" w:sz="0" w:space="0" w:color="auto"/>
        <w:left w:val="none" w:sz="0" w:space="0" w:color="auto"/>
        <w:bottom w:val="none" w:sz="0" w:space="0" w:color="auto"/>
        <w:right w:val="none" w:sz="0" w:space="0" w:color="auto"/>
      </w:divBdr>
    </w:div>
    <w:div w:id="1444302638">
      <w:bodyDiv w:val="1"/>
      <w:marLeft w:val="0"/>
      <w:marRight w:val="0"/>
      <w:marTop w:val="0"/>
      <w:marBottom w:val="0"/>
      <w:divBdr>
        <w:top w:val="none" w:sz="0" w:space="0" w:color="auto"/>
        <w:left w:val="none" w:sz="0" w:space="0" w:color="auto"/>
        <w:bottom w:val="none" w:sz="0" w:space="0" w:color="auto"/>
        <w:right w:val="none" w:sz="0" w:space="0" w:color="auto"/>
      </w:divBdr>
    </w:div>
    <w:div w:id="1470441232">
      <w:bodyDiv w:val="1"/>
      <w:marLeft w:val="0"/>
      <w:marRight w:val="0"/>
      <w:marTop w:val="0"/>
      <w:marBottom w:val="0"/>
      <w:divBdr>
        <w:top w:val="none" w:sz="0" w:space="0" w:color="auto"/>
        <w:left w:val="none" w:sz="0" w:space="0" w:color="auto"/>
        <w:bottom w:val="none" w:sz="0" w:space="0" w:color="auto"/>
        <w:right w:val="none" w:sz="0" w:space="0" w:color="auto"/>
      </w:divBdr>
    </w:div>
    <w:div w:id="1907377765">
      <w:bodyDiv w:val="1"/>
      <w:marLeft w:val="0"/>
      <w:marRight w:val="0"/>
      <w:marTop w:val="0"/>
      <w:marBottom w:val="0"/>
      <w:divBdr>
        <w:top w:val="none" w:sz="0" w:space="0" w:color="auto"/>
        <w:left w:val="none" w:sz="0" w:space="0" w:color="auto"/>
        <w:bottom w:val="none" w:sz="0" w:space="0" w:color="auto"/>
        <w:right w:val="none" w:sz="0" w:space="0" w:color="auto"/>
      </w:divBdr>
      <w:divsChild>
        <w:div w:id="1071346816">
          <w:marLeft w:val="0"/>
          <w:marRight w:val="0"/>
          <w:marTop w:val="0"/>
          <w:marBottom w:val="0"/>
          <w:divBdr>
            <w:top w:val="single" w:sz="2" w:space="0" w:color="E5E7EB"/>
            <w:left w:val="single" w:sz="2" w:space="0" w:color="E5E7EB"/>
            <w:bottom w:val="single" w:sz="2" w:space="0" w:color="E5E7EB"/>
            <w:right w:val="single" w:sz="2" w:space="0" w:color="E5E7EB"/>
          </w:divBdr>
        </w:div>
        <w:div w:id="1713075720">
          <w:marLeft w:val="0"/>
          <w:marRight w:val="0"/>
          <w:marTop w:val="0"/>
          <w:marBottom w:val="0"/>
          <w:divBdr>
            <w:top w:val="single" w:sz="2" w:space="0" w:color="E5E7EB"/>
            <w:left w:val="single" w:sz="2" w:space="0" w:color="E5E7EB"/>
            <w:bottom w:val="single" w:sz="2" w:space="0" w:color="E5E7EB"/>
            <w:right w:val="single" w:sz="2" w:space="0" w:color="E5E7EB"/>
          </w:divBdr>
          <w:divsChild>
            <w:div w:id="960301840">
              <w:marLeft w:val="45"/>
              <w:marRight w:val="45"/>
              <w:marTop w:val="0"/>
              <w:marBottom w:val="0"/>
              <w:divBdr>
                <w:top w:val="single" w:sz="2" w:space="0" w:color="E5E7EB"/>
                <w:left w:val="single" w:sz="2" w:space="0" w:color="E5E7EB"/>
                <w:bottom w:val="single" w:sz="2" w:space="0" w:color="E5E7EB"/>
                <w:right w:val="single" w:sz="2" w:space="0" w:color="E5E7EB"/>
              </w:divBdr>
            </w:div>
          </w:divsChild>
        </w:div>
      </w:divsChild>
    </w:div>
    <w:div w:id="1936942358">
      <w:bodyDiv w:val="1"/>
      <w:marLeft w:val="0"/>
      <w:marRight w:val="0"/>
      <w:marTop w:val="0"/>
      <w:marBottom w:val="0"/>
      <w:divBdr>
        <w:top w:val="none" w:sz="0" w:space="0" w:color="auto"/>
        <w:left w:val="none" w:sz="0" w:space="0" w:color="auto"/>
        <w:bottom w:val="none" w:sz="0" w:space="0" w:color="auto"/>
        <w:right w:val="none" w:sz="0" w:space="0" w:color="auto"/>
      </w:divBdr>
    </w:div>
    <w:div w:id="1968271525">
      <w:bodyDiv w:val="1"/>
      <w:marLeft w:val="0"/>
      <w:marRight w:val="0"/>
      <w:marTop w:val="0"/>
      <w:marBottom w:val="0"/>
      <w:divBdr>
        <w:top w:val="none" w:sz="0" w:space="0" w:color="auto"/>
        <w:left w:val="none" w:sz="0" w:space="0" w:color="auto"/>
        <w:bottom w:val="none" w:sz="0" w:space="0" w:color="auto"/>
        <w:right w:val="none" w:sz="0" w:space="0" w:color="auto"/>
      </w:divBdr>
    </w:div>
    <w:div w:id="2052994145">
      <w:bodyDiv w:val="1"/>
      <w:marLeft w:val="0"/>
      <w:marRight w:val="0"/>
      <w:marTop w:val="0"/>
      <w:marBottom w:val="0"/>
      <w:divBdr>
        <w:top w:val="none" w:sz="0" w:space="0" w:color="auto"/>
        <w:left w:val="none" w:sz="0" w:space="0" w:color="auto"/>
        <w:bottom w:val="none" w:sz="0" w:space="0" w:color="auto"/>
        <w:right w:val="none" w:sz="0" w:space="0" w:color="auto"/>
      </w:divBdr>
    </w:div>
    <w:div w:id="211636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mf_47B1886F-1D7B-4FDF-9040-A4674300FCD7/L0/001"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FD516-2368-47D5-94CE-E82D87BCB22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21</TotalTime>
  <Pages>32</Pages>
  <Words>10007</Words>
  <Characters>55141</Characters>
  <Application>Microsoft Office Word</Application>
  <DocSecurity>0</DocSecurity>
  <Lines>1723</Lines>
  <Paragraphs>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64344</CharactersWithSpaces>
  <SharedDoc>false</SharedDoc>
  <HLinks>
    <vt:vector size="18" baseType="variant">
      <vt:variant>
        <vt:i4>7864445</vt:i4>
      </vt:variant>
      <vt:variant>
        <vt:i4>6</vt:i4>
      </vt:variant>
      <vt:variant>
        <vt:i4>0</vt:i4>
      </vt:variant>
      <vt:variant>
        <vt:i4>5</vt:i4>
      </vt:variant>
      <vt:variant>
        <vt:lpwstr>https://intranet.humber.nhs.uk/downloads/Working Here/EDI/Workforce Disability Equality Standard Annual Report 2021.pdf</vt:lpwstr>
      </vt:variant>
      <vt:variant>
        <vt:lpwstr/>
      </vt:variant>
      <vt:variant>
        <vt:i4>851969</vt:i4>
      </vt:variant>
      <vt:variant>
        <vt:i4>3</vt:i4>
      </vt:variant>
      <vt:variant>
        <vt:i4>0</vt:i4>
      </vt:variant>
      <vt:variant>
        <vt:i4>5</vt:i4>
      </vt:variant>
      <vt:variant>
        <vt:lpwstr>https://intranet.humber.nhs.uk/downloads/Working Here/EDI/Workforce Race Equality Standard Annual Report 2021.pdf</vt:lpwstr>
      </vt:variant>
      <vt:variant>
        <vt:lpwstr/>
      </vt:variant>
      <vt:variant>
        <vt:i4>851969</vt:i4>
      </vt:variant>
      <vt:variant>
        <vt:i4>0</vt:i4>
      </vt:variant>
      <vt:variant>
        <vt:i4>0</vt:i4>
      </vt:variant>
      <vt:variant>
        <vt:i4>5</vt:i4>
      </vt:variant>
      <vt:variant>
        <vt:lpwstr>https://intranet.humber.nhs.uk/downloads/Working Here/EDI/Workforce Race Equality Standard Annual Report 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John (HUMBER TEACHING NHS FOUNDATION TRUST)</dc:creator>
  <cp:keywords/>
  <dc:description/>
  <cp:lastModifiedBy>DUNCAN, John (HUMBER TEACHING NHS FOUNDATION TRUST)</cp:lastModifiedBy>
  <cp:revision>13</cp:revision>
  <dcterms:created xsi:type="dcterms:W3CDTF">2025-08-08T13:51:00Z</dcterms:created>
  <dcterms:modified xsi:type="dcterms:W3CDTF">2025-08-08T14:11:00Z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52210bbb-8a13-4249-a55d-9edfc2192c36</vt:lpwstr>
  </property>
</Properties>
</file>